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4D6F" w14:textId="77777777" w:rsidR="00263D57" w:rsidRPr="00263D57" w:rsidRDefault="00263D57" w:rsidP="00263D57">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49CA0468" wp14:editId="6617DA07">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0D0A7FF5" w14:textId="77777777" w:rsidR="00263D57" w:rsidRDefault="00263D57" w:rsidP="00263D57">
      <w:pPr>
        <w:widowControl w:val="0"/>
        <w:spacing w:after="0" w:line="240" w:lineRule="auto"/>
        <w:rPr>
          <w:rFonts w:eastAsia="Calibri" w:cstheme="minorHAnsi"/>
          <w:b/>
          <w:bCs/>
          <w:color w:val="922247"/>
        </w:rPr>
      </w:pPr>
    </w:p>
    <w:p w14:paraId="66DB8B61" w14:textId="77777777" w:rsidR="00263D57" w:rsidRPr="00263D57" w:rsidRDefault="00263D57" w:rsidP="00263D57">
      <w:pPr>
        <w:widowControl w:val="0"/>
        <w:spacing w:after="0" w:line="240" w:lineRule="auto"/>
        <w:jc w:val="center"/>
        <w:rPr>
          <w:rFonts w:eastAsia="Calibri" w:cstheme="minorHAnsi"/>
          <w:color w:val="922247"/>
        </w:rPr>
      </w:pPr>
      <w:r w:rsidRPr="00263D57">
        <w:rPr>
          <w:rFonts w:eastAsia="Calibri" w:cstheme="minorHAnsi"/>
          <w:b/>
          <w:bCs/>
          <w:color w:val="922247"/>
        </w:rPr>
        <w:t>LOYOLA UNIVERSITY CHICAGO</w:t>
      </w:r>
    </w:p>
    <w:p w14:paraId="0F7EFCFB" w14:textId="77777777" w:rsidR="00263D57" w:rsidRP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SCHOOL OF SOCIAL WORK</w:t>
      </w:r>
    </w:p>
    <w:p w14:paraId="15BBDC83" w14:textId="77777777" w:rsid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COURSE SYLLABUS</w:t>
      </w:r>
    </w:p>
    <w:p w14:paraId="63075153" w14:textId="5F48E21E" w:rsidR="00263D57" w:rsidRPr="00263D57" w:rsidRDefault="008D1AB6" w:rsidP="00263D57">
      <w:pPr>
        <w:widowControl w:val="0"/>
        <w:spacing w:after="0" w:line="240" w:lineRule="auto"/>
        <w:jc w:val="center"/>
        <w:rPr>
          <w:rFonts w:eastAsia="Times New Roman" w:cstheme="minorHAnsi"/>
          <w:b/>
          <w:bCs/>
          <w:color w:val="922247"/>
        </w:rPr>
      </w:pPr>
      <w:r w:rsidRPr="00B67642">
        <w:rPr>
          <w:rFonts w:eastAsia="Times New Roman" w:cstheme="minorHAnsi"/>
          <w:b/>
          <w:bCs/>
          <w:color w:val="922247"/>
        </w:rPr>
        <w:t xml:space="preserve">SOWK </w:t>
      </w:r>
      <w:r w:rsidR="00263D57" w:rsidRPr="00B67642">
        <w:rPr>
          <w:rFonts w:eastAsia="Times New Roman" w:cstheme="minorHAnsi"/>
          <w:b/>
          <w:bCs/>
          <w:color w:val="922247"/>
        </w:rPr>
        <w:t xml:space="preserve"> </w:t>
      </w:r>
      <w:r w:rsidR="00753790" w:rsidRPr="00B67642">
        <w:rPr>
          <w:rFonts w:eastAsia="Times New Roman" w:cstheme="minorHAnsi"/>
          <w:b/>
          <w:bCs/>
          <w:color w:val="922247"/>
        </w:rPr>
        <w:t>722</w:t>
      </w:r>
    </w:p>
    <w:p w14:paraId="4BEEF27F" w14:textId="616C221E" w:rsidR="00263D57" w:rsidRPr="00753790" w:rsidRDefault="00753790" w:rsidP="00753790">
      <w:pPr>
        <w:spacing w:before="120" w:after="120" w:line="240" w:lineRule="auto"/>
        <w:contextualSpacing/>
        <w:jc w:val="center"/>
        <w:rPr>
          <w:rFonts w:cstheme="minorHAnsi"/>
          <w:b/>
          <w:color w:val="922247"/>
          <w:sz w:val="28"/>
          <w:szCs w:val="28"/>
        </w:rPr>
      </w:pPr>
      <w:r w:rsidRPr="00753790">
        <w:rPr>
          <w:rFonts w:cstheme="minorHAnsi"/>
          <w:b/>
          <w:color w:val="922247"/>
          <w:sz w:val="28"/>
          <w:szCs w:val="28"/>
        </w:rPr>
        <w:t>Introduction to Substance Use</w:t>
      </w:r>
    </w:p>
    <w:p w14:paraId="28D9C4EF" w14:textId="77777777" w:rsidR="00263D57" w:rsidRPr="00263D57" w:rsidRDefault="00263D57" w:rsidP="00263D57">
      <w:pPr>
        <w:widowControl w:val="0"/>
        <w:spacing w:after="120" w:line="276" w:lineRule="auto"/>
        <w:contextualSpacing/>
        <w:jc w:val="center"/>
        <w:rPr>
          <w:rFonts w:eastAsia="Calibri" w:cstheme="minorHAnsi"/>
          <w:b/>
          <w:bCs/>
          <w:color w:val="922247"/>
          <w:sz w:val="24"/>
          <w:szCs w:val="24"/>
        </w:rPr>
      </w:pPr>
    </w:p>
    <w:p w14:paraId="4564D3A6" w14:textId="77777777" w:rsidR="00263D57" w:rsidRPr="00263D57"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48186471"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AD2146C"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1866571E"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2928D252"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1E196504"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4F44FA08"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2438EBDC"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36BD206D"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1091D6B5"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45E6A0D1"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3BB43B35"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0C502C76"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AC653ED"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258E999E" w14:textId="2507047A"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w:t>
      </w:r>
      <w:r w:rsidR="00D90FAD">
        <w:rPr>
          <w:rFonts w:ascii="Calibri Light" w:eastAsia="Times New Roman" w:hAnsi="Calibri Light" w:cs="Calibri Light"/>
        </w:rPr>
        <w:t>on</w:t>
      </w:r>
      <w:r w:rsidRPr="00263D57">
        <w:rPr>
          <w:rFonts w:ascii="Calibri Light" w:eastAsia="Times New Roman" w:hAnsi="Calibri Light" w:cs="Calibri Light"/>
        </w:rPr>
        <w:t xml:space="preserve"> working with individuals, families, groups, communities, and environmental systems.</w:t>
      </w:r>
    </w:p>
    <w:p w14:paraId="6AA8193D" w14:textId="0A17712C" w:rsidR="00263D57" w:rsidRDefault="00263D57" w:rsidP="004C79B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Course Description</w:t>
      </w:r>
    </w:p>
    <w:p w14:paraId="46C58A0C" w14:textId="355EE9F1" w:rsidR="00753790" w:rsidRPr="00753790" w:rsidRDefault="00753790" w:rsidP="00753790">
      <w:pPr>
        <w:spacing w:after="0" w:line="240" w:lineRule="auto"/>
        <w:ind w:left="144"/>
        <w:rPr>
          <w:rFonts w:asciiTheme="majorHAnsi" w:hAnsiTheme="majorHAnsi" w:cstheme="majorHAnsi"/>
        </w:rPr>
      </w:pPr>
      <w:r w:rsidRPr="00753790">
        <w:rPr>
          <w:rFonts w:asciiTheme="majorHAnsi" w:hAnsiTheme="majorHAnsi" w:cstheme="majorHAnsi"/>
        </w:rPr>
        <w:t xml:space="preserve">This foundation-level course will inform students about the prevalence of substance use disorders. These disorders are a part of the broad spectrum of social work practice. An assumption of the course is that SUD </w:t>
      </w:r>
      <w:r>
        <w:rPr>
          <w:rFonts w:asciiTheme="majorHAnsi" w:hAnsiTheme="majorHAnsi" w:cstheme="majorHAnsi"/>
        </w:rPr>
        <w:t>manifests</w:t>
      </w:r>
      <w:r w:rsidRPr="00753790">
        <w:rPr>
          <w:rFonts w:asciiTheme="majorHAnsi" w:hAnsiTheme="majorHAnsi" w:cstheme="majorHAnsi"/>
        </w:rPr>
        <w:t xml:space="preserve"> in a variety of social work practice settings, therefore all social workers must have basic skills to identify, intervene with and refer </w:t>
      </w:r>
      <w:r w:rsidR="00D90FAD">
        <w:rPr>
          <w:rFonts w:asciiTheme="majorHAnsi" w:hAnsiTheme="majorHAnsi" w:cstheme="majorHAnsi"/>
        </w:rPr>
        <w:t xml:space="preserve">to </w:t>
      </w:r>
      <w:r w:rsidRPr="00753790">
        <w:rPr>
          <w:rFonts w:asciiTheme="majorHAnsi" w:hAnsiTheme="majorHAnsi" w:cstheme="majorHAnsi"/>
        </w:rPr>
        <w:t>SUD-involved clients.</w:t>
      </w:r>
    </w:p>
    <w:p w14:paraId="7CCEFE1F" w14:textId="1541901B" w:rsidR="00753790" w:rsidRPr="00753790" w:rsidRDefault="00753790" w:rsidP="00753790">
      <w:pPr>
        <w:spacing w:after="0" w:line="240" w:lineRule="auto"/>
        <w:ind w:left="144"/>
        <w:rPr>
          <w:rFonts w:asciiTheme="majorHAnsi" w:hAnsiTheme="majorHAnsi" w:cstheme="majorHAnsi"/>
        </w:rPr>
      </w:pPr>
      <w:r w:rsidRPr="00753790">
        <w:rPr>
          <w:rFonts w:asciiTheme="majorHAnsi" w:hAnsiTheme="majorHAnsi" w:cstheme="majorHAnsi"/>
        </w:rPr>
        <w:t xml:space="preserve">The course will review the history, epidemiology, pharmacology, and </w:t>
      </w:r>
      <w:r>
        <w:rPr>
          <w:rFonts w:asciiTheme="majorHAnsi" w:hAnsiTheme="majorHAnsi" w:cstheme="majorHAnsi"/>
        </w:rPr>
        <w:t>policies</w:t>
      </w:r>
      <w:r w:rsidRPr="00753790">
        <w:rPr>
          <w:rFonts w:asciiTheme="majorHAnsi" w:hAnsiTheme="majorHAnsi" w:cstheme="majorHAnsi"/>
        </w:rPr>
        <w:t xml:space="preserve"> related to alcohol and other common drugs of abuse. The etiology of SUD Abuse and Dependence, including the primary, progressive, and multi-dimensional nature of addictive diseases will be explored. The importance of relevant social systems (e.g., family, work, and community/society) and spirituality in addiction and recovery will also be discussed, as well as the role of the social worker in a multi-disciplinary approach to SUD prevention and treatment.  </w:t>
      </w:r>
    </w:p>
    <w:p w14:paraId="405D480D" w14:textId="056BAFE2" w:rsidR="00753790" w:rsidRPr="00753790" w:rsidRDefault="00753790" w:rsidP="00D90FAD">
      <w:pPr>
        <w:spacing w:after="0" w:line="240" w:lineRule="auto"/>
        <w:ind w:left="144"/>
        <w:rPr>
          <w:rFonts w:asciiTheme="majorHAnsi" w:hAnsiTheme="majorHAnsi" w:cstheme="majorHAnsi"/>
        </w:rPr>
      </w:pPr>
      <w:r w:rsidRPr="00753790">
        <w:rPr>
          <w:rFonts w:asciiTheme="majorHAnsi" w:hAnsiTheme="majorHAnsi" w:cstheme="majorHAnsi"/>
        </w:rPr>
        <w:lastRenderedPageBreak/>
        <w:t>While SUD problems are democratic, affecting all members of society, the impact of diverse forms of oppression upon SUD-affected women, youth, elders, ethnic and sexual minorities, and people with disabilities will receive special consideration. This foundation-level course is suitable for students in all concentrations, at all stages of their education. The course may serve as an introduction to SUD issues for all social work students, or as the first course in the pursuit of the ICB CADC credential.</w:t>
      </w:r>
    </w:p>
    <w:p w14:paraId="382E3625" w14:textId="77777777" w:rsidR="00263D57" w:rsidRPr="00263D57" w:rsidRDefault="00263D57" w:rsidP="00263D57">
      <w:pPr>
        <w:widowControl w:val="0"/>
        <w:spacing w:before="120" w:after="120" w:line="240" w:lineRule="auto"/>
        <w:rPr>
          <w:rFonts w:ascii="Calibri Light" w:eastAsiaTheme="minorEastAsia" w:hAnsi="Calibri Light" w:cs="Calibri Light"/>
          <w:b/>
          <w:bCs/>
          <w:color w:val="C00000"/>
          <w:sz w:val="24"/>
          <w:szCs w:val="24"/>
        </w:rPr>
      </w:pPr>
      <w:r w:rsidRPr="00263D57">
        <w:rPr>
          <w:rFonts w:ascii="Calibri Light" w:eastAsiaTheme="minorEastAsia" w:hAnsi="Calibri Light" w:cs="Calibri Light"/>
          <w:b/>
          <w:bCs/>
          <w:color w:val="922247"/>
          <w:sz w:val="24"/>
          <w:szCs w:val="24"/>
        </w:rPr>
        <w:t>Learning Objectives &amp; EPAS Related Competencies*</w:t>
      </w:r>
    </w:p>
    <w:p w14:paraId="5FDFE8AE"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2BEE40BE" w14:textId="2F98F517"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753790">
        <w:rPr>
          <w:rFonts w:ascii="Calibri Light" w:eastAsiaTheme="minorEastAsia" w:hAnsi="Calibri Light" w:cs="Calibri Light"/>
          <w:b/>
          <w:bCs/>
          <w:color w:val="272727"/>
        </w:rPr>
        <w:t xml:space="preserve">Competency </w:t>
      </w:r>
      <w:r w:rsidR="00753790" w:rsidRPr="00753790">
        <w:rPr>
          <w:rFonts w:ascii="Calibri Light" w:eastAsiaTheme="minorEastAsia" w:hAnsi="Calibri Light" w:cs="Calibri Light"/>
          <w:b/>
          <w:bCs/>
          <w:color w:val="272727"/>
        </w:rPr>
        <w:t>1</w:t>
      </w:r>
      <w:r w:rsidR="00753790">
        <w:rPr>
          <w:rFonts w:ascii="Calibri Light" w:eastAsiaTheme="minorEastAsia" w:hAnsi="Calibri Light" w:cs="Calibri Light"/>
          <w:b/>
          <w:bCs/>
          <w:color w:val="272727"/>
        </w:rPr>
        <w:t xml:space="preserve">: </w:t>
      </w:r>
      <w:r w:rsidR="00753790" w:rsidRPr="00753790">
        <w:rPr>
          <w:rFonts w:ascii="Calibri Light" w:eastAsiaTheme="minorEastAsia" w:hAnsi="Calibri Light" w:cs="Calibri Light"/>
          <w:b/>
          <w:bCs/>
          <w:color w:val="272727"/>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753790" w:rsidRPr="00F90648" w14:paraId="3F4BF6BF" w14:textId="77777777" w:rsidTr="00753790">
        <w:trPr>
          <w:cantSplit/>
          <w:trHeight w:val="346"/>
          <w:tblHeader/>
        </w:trPr>
        <w:tc>
          <w:tcPr>
            <w:tcW w:w="1800" w:type="dxa"/>
            <w:vAlign w:val="center"/>
          </w:tcPr>
          <w:p w14:paraId="6E367138" w14:textId="77777777" w:rsidR="00753790" w:rsidRPr="00F90648" w:rsidRDefault="00753790" w:rsidP="00753790">
            <w:pPr>
              <w:widowControl w:val="0"/>
              <w:rPr>
                <w:rFonts w:asciiTheme="majorHAnsi" w:eastAsiaTheme="minorEastAsia" w:hAnsiTheme="majorHAnsi" w:cstheme="majorHAnsi"/>
              </w:rPr>
            </w:pPr>
            <w:r w:rsidRPr="00F90648">
              <w:rPr>
                <w:rFonts w:asciiTheme="majorHAnsi" w:eastAsiaTheme="minorEastAsia" w:hAnsiTheme="majorHAnsi" w:cstheme="majorHAnsi"/>
                <w:b/>
                <w:bCs/>
              </w:rPr>
              <w:t>Assignment</w:t>
            </w:r>
          </w:p>
        </w:tc>
        <w:tc>
          <w:tcPr>
            <w:tcW w:w="4865" w:type="dxa"/>
            <w:vAlign w:val="center"/>
          </w:tcPr>
          <w:p w14:paraId="39A25406" w14:textId="7C2C084C" w:rsidR="00753790" w:rsidRPr="00F90648" w:rsidRDefault="00753790" w:rsidP="00753790">
            <w:pPr>
              <w:widowControl w:val="0"/>
              <w:rPr>
                <w:rFonts w:asciiTheme="majorHAnsi" w:eastAsiaTheme="minorEastAsia" w:hAnsiTheme="majorHAnsi" w:cstheme="majorHAnsi"/>
                <w:sz w:val="20"/>
                <w:szCs w:val="20"/>
                <w:highlight w:val="cyan"/>
              </w:rPr>
            </w:pPr>
            <w:r w:rsidRPr="00F90648">
              <w:rPr>
                <w:rFonts w:asciiTheme="majorHAnsi" w:hAnsiTheme="majorHAnsi" w:cstheme="majorHAnsi"/>
              </w:rPr>
              <w:t>Module 4</w:t>
            </w:r>
          </w:p>
        </w:tc>
        <w:tc>
          <w:tcPr>
            <w:tcW w:w="2790" w:type="dxa"/>
            <w:vAlign w:val="center"/>
          </w:tcPr>
          <w:p w14:paraId="237E4C90" w14:textId="34E9FED7" w:rsidR="00753790" w:rsidRPr="00F90648" w:rsidRDefault="00753790" w:rsidP="00753790">
            <w:pPr>
              <w:rPr>
                <w:rFonts w:asciiTheme="majorHAnsi" w:eastAsia="Times New Roman" w:hAnsiTheme="majorHAnsi" w:cstheme="majorHAnsi"/>
                <w:sz w:val="20"/>
                <w:szCs w:val="20"/>
                <w:highlight w:val="cyan"/>
              </w:rPr>
            </w:pPr>
            <w:r w:rsidRPr="00F90648">
              <w:rPr>
                <w:rFonts w:asciiTheme="majorHAnsi" w:hAnsiTheme="majorHAnsi" w:cstheme="majorHAnsi"/>
              </w:rPr>
              <w:t>Dimensions (K, V, S,)</w:t>
            </w:r>
          </w:p>
        </w:tc>
      </w:tr>
    </w:tbl>
    <w:p w14:paraId="7939D57E" w14:textId="1632C551" w:rsidR="00263D57" w:rsidRPr="00F90648" w:rsidRDefault="00263D57" w:rsidP="00263D57">
      <w:pPr>
        <w:widowControl w:val="0"/>
        <w:spacing w:before="120" w:after="120" w:line="240" w:lineRule="auto"/>
        <w:ind w:left="144"/>
        <w:rPr>
          <w:rFonts w:asciiTheme="majorHAnsi" w:eastAsiaTheme="minorEastAsia" w:hAnsiTheme="majorHAnsi" w:cstheme="majorHAnsi"/>
        </w:rPr>
      </w:pPr>
      <w:r w:rsidRPr="00F90648">
        <w:rPr>
          <w:rFonts w:asciiTheme="majorHAnsi" w:eastAsiaTheme="minorEastAsia" w:hAnsiTheme="majorHAnsi" w:cstheme="majorHAnsi"/>
          <w:b/>
          <w:bCs/>
          <w:color w:val="272727"/>
        </w:rPr>
        <w:t>Competency</w:t>
      </w:r>
      <w:r w:rsidR="00753790" w:rsidRPr="00F90648">
        <w:rPr>
          <w:rFonts w:asciiTheme="majorHAnsi" w:eastAsiaTheme="minorEastAsia" w:hAnsiTheme="majorHAnsi" w:cstheme="majorHAnsi"/>
          <w:b/>
          <w:bCs/>
          <w:color w:val="272727"/>
        </w:rPr>
        <w:t xml:space="preserve"> 2: Engage in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753790" w:rsidRPr="00F90648" w14:paraId="54BC0A20" w14:textId="77777777" w:rsidTr="00753790">
        <w:trPr>
          <w:cantSplit/>
          <w:trHeight w:val="521"/>
          <w:tblHeader/>
        </w:trPr>
        <w:tc>
          <w:tcPr>
            <w:tcW w:w="1800" w:type="dxa"/>
            <w:tcBorders>
              <w:right w:val="single" w:sz="4" w:space="0" w:color="auto"/>
            </w:tcBorders>
            <w:vAlign w:val="center"/>
          </w:tcPr>
          <w:p w14:paraId="3AC02D66" w14:textId="77777777" w:rsidR="00753790" w:rsidRPr="00F90648" w:rsidRDefault="00753790" w:rsidP="00753790">
            <w:pPr>
              <w:widowControl w:val="0"/>
              <w:rPr>
                <w:rFonts w:asciiTheme="majorHAnsi" w:eastAsiaTheme="minorEastAsia" w:hAnsiTheme="majorHAnsi" w:cstheme="majorHAnsi"/>
              </w:rPr>
            </w:pPr>
            <w:r w:rsidRPr="00F90648">
              <w:rPr>
                <w:rFonts w:asciiTheme="majorHAnsi" w:eastAsiaTheme="minorEastAsia" w:hAnsiTheme="majorHAnsi" w:cstheme="majorHAnsi"/>
                <w:b/>
                <w:bCs/>
                <w:color w:val="272727"/>
              </w:rPr>
              <w:t>Assignment</w:t>
            </w:r>
          </w:p>
        </w:tc>
        <w:tc>
          <w:tcPr>
            <w:tcW w:w="4865" w:type="dxa"/>
            <w:tcBorders>
              <w:top w:val="single" w:sz="4" w:space="0" w:color="auto"/>
              <w:left w:val="single" w:sz="4" w:space="0" w:color="auto"/>
              <w:bottom w:val="single" w:sz="4" w:space="0" w:color="auto"/>
              <w:right w:val="single" w:sz="4" w:space="0" w:color="auto"/>
            </w:tcBorders>
            <w:vAlign w:val="center"/>
          </w:tcPr>
          <w:p w14:paraId="48504111" w14:textId="5A79C6F8" w:rsidR="00753790" w:rsidRPr="00F90648" w:rsidRDefault="00753790" w:rsidP="00753790">
            <w:pPr>
              <w:rPr>
                <w:rFonts w:asciiTheme="majorHAnsi" w:eastAsiaTheme="minorEastAsia" w:hAnsiTheme="majorHAnsi" w:cstheme="majorHAnsi"/>
              </w:rPr>
            </w:pPr>
            <w:r w:rsidRPr="00F90648">
              <w:rPr>
                <w:rFonts w:asciiTheme="majorHAnsi" w:eastAsiaTheme="minorEastAsia" w:hAnsiTheme="majorHAnsi" w:cstheme="majorHAnsi"/>
              </w:rPr>
              <w:t>Module 4,5,6</w:t>
            </w:r>
          </w:p>
          <w:p w14:paraId="49DCF7C6" w14:textId="77777777" w:rsidR="00753790" w:rsidRPr="00F90648" w:rsidRDefault="00753790" w:rsidP="00753790">
            <w:pPr>
              <w:rPr>
                <w:rFonts w:asciiTheme="majorHAnsi" w:eastAsiaTheme="minorEastAsia" w:hAnsiTheme="majorHAnsi" w:cstheme="majorHAnsi"/>
              </w:rPr>
            </w:pPr>
            <w:r w:rsidRPr="00F90648">
              <w:rPr>
                <w:rFonts w:asciiTheme="majorHAnsi" w:eastAsiaTheme="minorEastAsia" w:hAnsiTheme="majorHAnsi" w:cstheme="majorHAnsi"/>
              </w:rPr>
              <w:t xml:space="preserve">Presentations </w:t>
            </w:r>
          </w:p>
          <w:p w14:paraId="799A67CF" w14:textId="3D1A5586" w:rsidR="00753790" w:rsidRPr="00F90648" w:rsidRDefault="00753790" w:rsidP="00753790">
            <w:pPr>
              <w:widowControl w:val="0"/>
              <w:rPr>
                <w:rFonts w:asciiTheme="majorHAnsi" w:eastAsiaTheme="minorEastAsia" w:hAnsiTheme="majorHAnsi" w:cstheme="majorHAnsi"/>
                <w:sz w:val="20"/>
                <w:szCs w:val="20"/>
              </w:rPr>
            </w:pPr>
            <w:r w:rsidRPr="00F90648">
              <w:rPr>
                <w:rFonts w:asciiTheme="majorHAnsi" w:eastAsiaTheme="minorEastAsia" w:hAnsiTheme="majorHAnsi" w:cstheme="majorHAnsi"/>
              </w:rPr>
              <w:t xml:space="preserve">Journals </w:t>
            </w:r>
          </w:p>
        </w:tc>
        <w:tc>
          <w:tcPr>
            <w:tcW w:w="2790" w:type="dxa"/>
            <w:tcBorders>
              <w:top w:val="single" w:sz="4" w:space="0" w:color="auto"/>
              <w:left w:val="single" w:sz="4" w:space="0" w:color="auto"/>
              <w:bottom w:val="single" w:sz="4" w:space="0" w:color="auto"/>
              <w:right w:val="single" w:sz="4" w:space="0" w:color="auto"/>
            </w:tcBorders>
            <w:vAlign w:val="center"/>
          </w:tcPr>
          <w:p w14:paraId="338D7486" w14:textId="364FD36A" w:rsidR="00753790" w:rsidRPr="00F90648" w:rsidRDefault="00753790" w:rsidP="00753790">
            <w:pPr>
              <w:rPr>
                <w:rFonts w:asciiTheme="majorHAnsi" w:eastAsia="Times New Roman" w:hAnsiTheme="majorHAnsi" w:cstheme="majorHAnsi"/>
                <w:sz w:val="20"/>
                <w:szCs w:val="20"/>
              </w:rPr>
            </w:pPr>
            <w:r w:rsidRPr="00F90648">
              <w:rPr>
                <w:rFonts w:asciiTheme="majorHAnsi" w:eastAsiaTheme="minorEastAsia" w:hAnsiTheme="majorHAnsi" w:cstheme="majorHAnsi"/>
              </w:rPr>
              <w:t>Dimensions (K, V, S, C/A)</w:t>
            </w:r>
          </w:p>
        </w:tc>
      </w:tr>
    </w:tbl>
    <w:p w14:paraId="5BE0D0D1" w14:textId="181D3111" w:rsidR="00263D57" w:rsidRPr="00F90648"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F90648">
        <w:rPr>
          <w:rFonts w:asciiTheme="majorHAnsi" w:eastAsiaTheme="minorEastAsia" w:hAnsiTheme="majorHAnsi" w:cstheme="majorHAnsi"/>
          <w:b/>
          <w:bCs/>
          <w:color w:val="272727"/>
        </w:rPr>
        <w:t xml:space="preserve">Competency </w:t>
      </w:r>
      <w:r w:rsidR="00753790" w:rsidRPr="00F90648">
        <w:rPr>
          <w:rFonts w:asciiTheme="majorHAnsi" w:eastAsiaTheme="minorEastAsia" w:hAnsiTheme="majorHAnsi" w:cstheme="majorHAnsi"/>
          <w:b/>
          <w:bCs/>
          <w:color w:val="272727"/>
        </w:rPr>
        <w:t>3</w:t>
      </w:r>
      <w:r w:rsidR="00C95232" w:rsidRPr="00F90648">
        <w:rPr>
          <w:rFonts w:asciiTheme="majorHAnsi" w:eastAsiaTheme="minorEastAsia" w:hAnsiTheme="majorHAnsi" w:cstheme="majorHAnsi"/>
          <w:b/>
          <w:bCs/>
          <w:color w:val="272727"/>
        </w:rPr>
        <w:t>:</w:t>
      </w:r>
      <w:r w:rsidR="00753790" w:rsidRPr="00F90648">
        <w:rPr>
          <w:rFonts w:asciiTheme="majorHAnsi" w:eastAsiaTheme="minorEastAsia" w:hAnsiTheme="majorHAnsi" w:cstheme="majorHAnsi"/>
          <w:b/>
          <w:bCs/>
          <w:color w:val="272727"/>
        </w:rPr>
        <w:t xml:space="preserve"> 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865"/>
        <w:gridCol w:w="2790"/>
      </w:tblGrid>
      <w:tr w:rsidR="00C95232" w:rsidRPr="00F90648" w14:paraId="05AC2476" w14:textId="77777777" w:rsidTr="00C95232">
        <w:trPr>
          <w:cantSplit/>
          <w:trHeight w:val="391"/>
          <w:tblHeader/>
        </w:trPr>
        <w:tc>
          <w:tcPr>
            <w:tcW w:w="1800" w:type="dxa"/>
            <w:tcBorders>
              <w:right w:val="single" w:sz="4" w:space="0" w:color="auto"/>
            </w:tcBorders>
            <w:vAlign w:val="center"/>
          </w:tcPr>
          <w:p w14:paraId="5AB7CCC6" w14:textId="77777777" w:rsidR="00C95232" w:rsidRPr="00F90648" w:rsidRDefault="00C95232" w:rsidP="00C95232">
            <w:pPr>
              <w:widowControl w:val="0"/>
              <w:rPr>
                <w:rFonts w:asciiTheme="majorHAnsi" w:eastAsiaTheme="minorEastAsia" w:hAnsiTheme="majorHAnsi" w:cstheme="majorHAnsi"/>
                <w:color w:val="000000" w:themeColor="text1"/>
              </w:rPr>
            </w:pPr>
            <w:r w:rsidRPr="00F90648">
              <w:rPr>
                <w:rFonts w:asciiTheme="majorHAnsi" w:eastAsiaTheme="minorEastAsia" w:hAnsiTheme="majorHAnsi" w:cstheme="majorHAnsi"/>
                <w:b/>
                <w:bCs/>
                <w:color w:val="272727"/>
              </w:rPr>
              <w:t>Assignment</w:t>
            </w:r>
          </w:p>
        </w:tc>
        <w:tc>
          <w:tcPr>
            <w:tcW w:w="4865" w:type="dxa"/>
            <w:tcBorders>
              <w:top w:val="single" w:sz="4" w:space="0" w:color="auto"/>
              <w:left w:val="single" w:sz="4" w:space="0" w:color="auto"/>
              <w:bottom w:val="single" w:sz="4" w:space="0" w:color="auto"/>
              <w:right w:val="single" w:sz="4" w:space="0" w:color="auto"/>
            </w:tcBorders>
            <w:vAlign w:val="center"/>
          </w:tcPr>
          <w:p w14:paraId="7AF061BA" w14:textId="25704658" w:rsidR="00C95232" w:rsidRPr="00F90648" w:rsidRDefault="00C95232" w:rsidP="00C95232">
            <w:pPr>
              <w:rPr>
                <w:rFonts w:asciiTheme="majorHAnsi" w:eastAsiaTheme="minorEastAsia" w:hAnsiTheme="majorHAnsi" w:cstheme="majorHAnsi"/>
                <w:color w:val="000000" w:themeColor="text1"/>
              </w:rPr>
            </w:pPr>
            <w:r w:rsidRPr="00F90648">
              <w:rPr>
                <w:rFonts w:asciiTheme="majorHAnsi" w:eastAsiaTheme="minorEastAsia" w:hAnsiTheme="majorHAnsi" w:cstheme="majorHAnsi"/>
                <w:color w:val="000000" w:themeColor="text1"/>
              </w:rPr>
              <w:t>Module 1, 4, 5</w:t>
            </w:r>
          </w:p>
          <w:p w14:paraId="72E20F48" w14:textId="77777777" w:rsidR="00C95232" w:rsidRPr="00F90648" w:rsidRDefault="00C95232" w:rsidP="00C95232">
            <w:pPr>
              <w:rPr>
                <w:rFonts w:asciiTheme="majorHAnsi" w:eastAsiaTheme="minorEastAsia" w:hAnsiTheme="majorHAnsi" w:cstheme="majorHAnsi"/>
                <w:color w:val="000000" w:themeColor="text1"/>
              </w:rPr>
            </w:pPr>
            <w:r w:rsidRPr="00F90648">
              <w:rPr>
                <w:rFonts w:asciiTheme="majorHAnsi" w:eastAsiaTheme="minorEastAsia" w:hAnsiTheme="majorHAnsi" w:cstheme="majorHAnsi"/>
                <w:color w:val="000000" w:themeColor="text1"/>
              </w:rPr>
              <w:t>Presentations</w:t>
            </w:r>
          </w:p>
          <w:p w14:paraId="5837A284" w14:textId="657140F4" w:rsidR="00C95232" w:rsidRPr="00F90648" w:rsidRDefault="00C95232" w:rsidP="00C95232">
            <w:pPr>
              <w:widowControl w:val="0"/>
              <w:rPr>
                <w:rFonts w:asciiTheme="majorHAnsi" w:eastAsiaTheme="minorEastAsia" w:hAnsiTheme="majorHAnsi" w:cstheme="majorHAnsi"/>
              </w:rPr>
            </w:pPr>
            <w:r w:rsidRPr="00F90648">
              <w:rPr>
                <w:rFonts w:asciiTheme="majorHAnsi" w:eastAsiaTheme="minorEastAsia" w:hAnsiTheme="majorHAnsi" w:cstheme="majorHAnsi"/>
                <w:color w:val="000000" w:themeColor="text1"/>
              </w:rPr>
              <w:t>Journals</w:t>
            </w:r>
          </w:p>
        </w:tc>
        <w:tc>
          <w:tcPr>
            <w:tcW w:w="2790" w:type="dxa"/>
            <w:tcBorders>
              <w:top w:val="single" w:sz="4" w:space="0" w:color="auto"/>
              <w:left w:val="single" w:sz="4" w:space="0" w:color="auto"/>
              <w:bottom w:val="single" w:sz="4" w:space="0" w:color="auto"/>
              <w:right w:val="single" w:sz="4" w:space="0" w:color="auto"/>
            </w:tcBorders>
            <w:vAlign w:val="center"/>
          </w:tcPr>
          <w:p w14:paraId="696292F1" w14:textId="44D5BDF6" w:rsidR="00C95232" w:rsidRPr="00F90648" w:rsidRDefault="00C95232" w:rsidP="00C95232">
            <w:pPr>
              <w:rPr>
                <w:rFonts w:asciiTheme="majorHAnsi" w:eastAsia="Times New Roman" w:hAnsiTheme="majorHAnsi" w:cstheme="majorHAnsi"/>
              </w:rPr>
            </w:pPr>
            <w:r w:rsidRPr="00F90648">
              <w:rPr>
                <w:rFonts w:asciiTheme="majorHAnsi" w:eastAsiaTheme="minorEastAsia" w:hAnsiTheme="majorHAnsi" w:cstheme="majorHAnsi"/>
              </w:rPr>
              <w:t>Dimensions (K, V, C/A)</w:t>
            </w:r>
          </w:p>
        </w:tc>
      </w:tr>
    </w:tbl>
    <w:p w14:paraId="000C3100" w14:textId="32E693E6" w:rsidR="00263D57" w:rsidRPr="00F90648" w:rsidRDefault="00263D57" w:rsidP="00DB4993">
      <w:pPr>
        <w:widowControl w:val="0"/>
        <w:spacing w:before="120" w:after="120" w:line="240" w:lineRule="auto"/>
        <w:ind w:left="144"/>
        <w:rPr>
          <w:rFonts w:asciiTheme="majorHAnsi" w:eastAsiaTheme="minorEastAsia" w:hAnsiTheme="majorHAnsi" w:cstheme="majorHAnsi"/>
          <w:color w:val="C00000"/>
        </w:rPr>
      </w:pPr>
      <w:r w:rsidRPr="00F90648">
        <w:rPr>
          <w:rFonts w:asciiTheme="majorHAnsi" w:eastAsiaTheme="minorEastAsia" w:hAnsiTheme="majorHAnsi" w:cstheme="majorHAnsi"/>
          <w:b/>
          <w:bCs/>
          <w:color w:val="272727"/>
        </w:rPr>
        <w:t xml:space="preserve">Competency </w:t>
      </w:r>
      <w:r w:rsidR="00C95232" w:rsidRPr="00F90648">
        <w:rPr>
          <w:rFonts w:asciiTheme="majorHAnsi" w:eastAsiaTheme="minorEastAsia" w:hAnsiTheme="majorHAnsi" w:cstheme="majorHAnsi"/>
          <w:b/>
          <w:bCs/>
          <w:color w:val="272727"/>
        </w:rPr>
        <w:t>4: Engage in Practice-Informed Research and Research-informed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C95232" w:rsidRPr="00F90648" w14:paraId="61F2D428" w14:textId="77777777" w:rsidTr="00C95232">
        <w:trPr>
          <w:cantSplit/>
          <w:trHeight w:val="362"/>
          <w:tblHeader/>
        </w:trPr>
        <w:tc>
          <w:tcPr>
            <w:tcW w:w="1800" w:type="dxa"/>
            <w:vAlign w:val="center"/>
          </w:tcPr>
          <w:p w14:paraId="6EC07FB9" w14:textId="77777777" w:rsidR="00C95232" w:rsidRPr="00F90648" w:rsidRDefault="00C95232" w:rsidP="00C95232">
            <w:pPr>
              <w:widowControl w:val="0"/>
              <w:rPr>
                <w:rFonts w:asciiTheme="majorHAnsi" w:eastAsiaTheme="minorEastAsia" w:hAnsiTheme="majorHAnsi" w:cstheme="majorHAnsi"/>
                <w:color w:val="000000" w:themeColor="text1"/>
              </w:rPr>
            </w:pPr>
            <w:bookmarkStart w:id="0" w:name="_Hlk93930345"/>
            <w:r w:rsidRPr="00F90648">
              <w:rPr>
                <w:rFonts w:asciiTheme="majorHAnsi" w:eastAsiaTheme="minorEastAsia" w:hAnsiTheme="majorHAnsi" w:cstheme="majorHAnsi"/>
                <w:b/>
                <w:bCs/>
                <w:color w:val="272727"/>
              </w:rPr>
              <w:t>Assignment</w:t>
            </w:r>
          </w:p>
        </w:tc>
        <w:tc>
          <w:tcPr>
            <w:tcW w:w="4865" w:type="dxa"/>
            <w:vAlign w:val="center"/>
          </w:tcPr>
          <w:p w14:paraId="69F0DB49" w14:textId="7C2D7870" w:rsidR="00C95232" w:rsidRPr="00F90648" w:rsidRDefault="00C95232" w:rsidP="00C95232">
            <w:pPr>
              <w:widowControl w:val="0"/>
              <w:rPr>
                <w:rFonts w:asciiTheme="majorHAnsi" w:eastAsiaTheme="minorEastAsia" w:hAnsiTheme="majorHAnsi" w:cstheme="majorHAnsi"/>
              </w:rPr>
            </w:pPr>
            <w:r w:rsidRPr="00F90648">
              <w:rPr>
                <w:rFonts w:asciiTheme="majorHAnsi" w:hAnsiTheme="majorHAnsi" w:cstheme="majorHAnsi"/>
              </w:rPr>
              <w:t xml:space="preserve">Presentations, journals, and abstinence project  </w:t>
            </w:r>
          </w:p>
        </w:tc>
        <w:tc>
          <w:tcPr>
            <w:tcW w:w="2803" w:type="dxa"/>
            <w:vAlign w:val="center"/>
          </w:tcPr>
          <w:p w14:paraId="5819698B" w14:textId="05BB4407" w:rsidR="00C95232" w:rsidRPr="00F90648" w:rsidRDefault="00C95232" w:rsidP="00C95232">
            <w:pPr>
              <w:rPr>
                <w:rFonts w:asciiTheme="majorHAnsi" w:eastAsia="Times New Roman" w:hAnsiTheme="majorHAnsi" w:cstheme="majorHAnsi"/>
              </w:rPr>
            </w:pPr>
            <w:r w:rsidRPr="00F90648">
              <w:rPr>
                <w:rFonts w:asciiTheme="majorHAnsi" w:hAnsiTheme="majorHAnsi" w:cstheme="majorHAnsi"/>
              </w:rPr>
              <w:t>Dimensions (K, V, S, C/A)</w:t>
            </w:r>
          </w:p>
        </w:tc>
      </w:tr>
    </w:tbl>
    <w:p w14:paraId="74CE5F0B" w14:textId="3AA351E9" w:rsidR="00263D57" w:rsidRPr="00F90648" w:rsidRDefault="008D1AB6" w:rsidP="00263D57">
      <w:pPr>
        <w:widowControl w:val="0"/>
        <w:spacing w:before="120" w:after="120" w:line="240" w:lineRule="auto"/>
        <w:ind w:left="144"/>
        <w:rPr>
          <w:rFonts w:asciiTheme="majorHAnsi" w:eastAsia="Times New Roman" w:hAnsiTheme="majorHAnsi" w:cstheme="majorHAnsi"/>
          <w:b/>
          <w:bCs/>
          <w:color w:val="000000"/>
          <w:sz w:val="24"/>
          <w:szCs w:val="24"/>
        </w:rPr>
      </w:pPr>
      <w:bookmarkStart w:id="1" w:name="_Hlk97805648"/>
      <w:bookmarkEnd w:id="0"/>
      <w:r w:rsidRPr="00F90648">
        <w:rPr>
          <w:rFonts w:asciiTheme="majorHAnsi" w:eastAsia="Times New Roman" w:hAnsiTheme="majorHAnsi" w:cstheme="majorHAnsi"/>
          <w:b/>
          <w:bCs/>
          <w:sz w:val="24"/>
          <w:szCs w:val="24"/>
          <w:lang w:eastAsia="zh-CN"/>
        </w:rPr>
        <w:t>Competency</w:t>
      </w:r>
      <w:r w:rsidR="00C95232" w:rsidRPr="00F90648">
        <w:rPr>
          <w:rFonts w:asciiTheme="majorHAnsi" w:eastAsia="Times New Roman" w:hAnsiTheme="majorHAnsi" w:cstheme="majorHAnsi"/>
          <w:b/>
          <w:bCs/>
          <w:sz w:val="24"/>
          <w:szCs w:val="24"/>
          <w:lang w:eastAsia="zh-CN"/>
        </w:rPr>
        <w:t xml:space="preserve"> 5: 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C95232" w:rsidRPr="00F90648" w14:paraId="20607227" w14:textId="77777777" w:rsidTr="00C95232">
        <w:trPr>
          <w:cantSplit/>
          <w:trHeight w:val="362"/>
          <w:tblHeader/>
        </w:trPr>
        <w:tc>
          <w:tcPr>
            <w:tcW w:w="1800" w:type="dxa"/>
            <w:tcBorders>
              <w:right w:val="single" w:sz="4" w:space="0" w:color="auto"/>
            </w:tcBorders>
            <w:vAlign w:val="center"/>
          </w:tcPr>
          <w:p w14:paraId="2C212DEC" w14:textId="77777777" w:rsidR="00C95232" w:rsidRPr="00F90648" w:rsidRDefault="00C95232" w:rsidP="00C95232">
            <w:pPr>
              <w:widowControl w:val="0"/>
              <w:rPr>
                <w:rFonts w:asciiTheme="majorHAnsi" w:eastAsiaTheme="minorEastAsia" w:hAnsiTheme="majorHAnsi" w:cstheme="majorHAnsi"/>
                <w:color w:val="000000" w:themeColor="text1"/>
              </w:rPr>
            </w:pPr>
            <w:r w:rsidRPr="00F90648">
              <w:rPr>
                <w:rFonts w:asciiTheme="majorHAnsi" w:eastAsiaTheme="minorEastAsia" w:hAnsiTheme="majorHAnsi" w:cstheme="majorHAnsi"/>
                <w:b/>
                <w:bCs/>
                <w:color w:val="272727"/>
              </w:rPr>
              <w:t>Assignment</w:t>
            </w:r>
          </w:p>
        </w:tc>
        <w:tc>
          <w:tcPr>
            <w:tcW w:w="4865" w:type="dxa"/>
            <w:tcBorders>
              <w:top w:val="single" w:sz="4" w:space="0" w:color="auto"/>
              <w:left w:val="single" w:sz="4" w:space="0" w:color="auto"/>
              <w:bottom w:val="single" w:sz="4" w:space="0" w:color="auto"/>
              <w:right w:val="single" w:sz="4" w:space="0" w:color="auto"/>
            </w:tcBorders>
            <w:vAlign w:val="center"/>
          </w:tcPr>
          <w:p w14:paraId="5EA9F144" w14:textId="35CD7ABB" w:rsidR="00C95232" w:rsidRPr="00F90648" w:rsidRDefault="00C95232" w:rsidP="00C95232">
            <w:pPr>
              <w:rPr>
                <w:rFonts w:asciiTheme="majorHAnsi" w:eastAsiaTheme="minorEastAsia" w:hAnsiTheme="majorHAnsi" w:cstheme="majorHAnsi"/>
              </w:rPr>
            </w:pPr>
            <w:r w:rsidRPr="00F90648">
              <w:rPr>
                <w:rFonts w:asciiTheme="majorHAnsi" w:eastAsiaTheme="minorEastAsia" w:hAnsiTheme="majorHAnsi" w:cstheme="majorHAnsi"/>
              </w:rPr>
              <w:t>Modules 3 and 5</w:t>
            </w:r>
          </w:p>
          <w:p w14:paraId="0FEB7334" w14:textId="38999824" w:rsidR="00C95232" w:rsidRPr="00F90648" w:rsidRDefault="00C95232" w:rsidP="00C95232">
            <w:pPr>
              <w:widowControl w:val="0"/>
              <w:rPr>
                <w:rFonts w:asciiTheme="majorHAnsi" w:eastAsiaTheme="minorEastAsia" w:hAnsiTheme="majorHAnsi" w:cstheme="majorHAnsi"/>
              </w:rPr>
            </w:pPr>
            <w:r w:rsidRPr="00F90648">
              <w:rPr>
                <w:rFonts w:asciiTheme="majorHAnsi" w:eastAsiaTheme="minorEastAsia" w:hAnsiTheme="majorHAnsi" w:cstheme="majorHAnsi"/>
              </w:rPr>
              <w:t xml:space="preserve">Presentations </w:t>
            </w:r>
          </w:p>
        </w:tc>
        <w:tc>
          <w:tcPr>
            <w:tcW w:w="2803" w:type="dxa"/>
            <w:tcBorders>
              <w:top w:val="single" w:sz="4" w:space="0" w:color="auto"/>
              <w:left w:val="single" w:sz="4" w:space="0" w:color="auto"/>
              <w:bottom w:val="single" w:sz="4" w:space="0" w:color="auto"/>
              <w:right w:val="single" w:sz="4" w:space="0" w:color="auto"/>
            </w:tcBorders>
            <w:vAlign w:val="center"/>
          </w:tcPr>
          <w:p w14:paraId="56AF5BC5" w14:textId="776E8021" w:rsidR="00C95232" w:rsidRPr="00F90648" w:rsidRDefault="00C95232" w:rsidP="00C95232">
            <w:pPr>
              <w:rPr>
                <w:rFonts w:asciiTheme="majorHAnsi" w:eastAsia="Times New Roman" w:hAnsiTheme="majorHAnsi" w:cstheme="majorHAnsi"/>
              </w:rPr>
            </w:pPr>
            <w:r w:rsidRPr="00F90648">
              <w:rPr>
                <w:rFonts w:asciiTheme="majorHAnsi" w:eastAsiaTheme="minorEastAsia" w:hAnsiTheme="majorHAnsi" w:cstheme="majorHAnsi"/>
              </w:rPr>
              <w:t>Dimensions (K, V, S, C/A)</w:t>
            </w:r>
          </w:p>
        </w:tc>
      </w:tr>
    </w:tbl>
    <w:bookmarkEnd w:id="1"/>
    <w:p w14:paraId="6E1F707A" w14:textId="222A7CA7" w:rsidR="00C95232" w:rsidRPr="00263D57" w:rsidRDefault="00C95232" w:rsidP="00C95232">
      <w:pPr>
        <w:widowControl w:val="0"/>
        <w:spacing w:before="120" w:after="120" w:line="240" w:lineRule="auto"/>
        <w:ind w:left="144"/>
        <w:rPr>
          <w:rFonts w:asciiTheme="majorHAnsi" w:eastAsia="Times New Roman" w:hAnsiTheme="majorHAnsi" w:cstheme="majorHAnsi"/>
          <w:b/>
          <w:bCs/>
          <w:color w:val="000000"/>
          <w:sz w:val="24"/>
          <w:szCs w:val="24"/>
        </w:rPr>
      </w:pPr>
      <w:r>
        <w:rPr>
          <w:rFonts w:asciiTheme="majorHAnsi" w:eastAsia="Times New Roman" w:hAnsiTheme="majorHAnsi" w:cstheme="majorHAnsi"/>
          <w:b/>
          <w:bCs/>
          <w:sz w:val="24"/>
          <w:szCs w:val="24"/>
          <w:lang w:eastAsia="zh-CN"/>
        </w:rPr>
        <w:t xml:space="preserve">Competency </w:t>
      </w:r>
      <w:r w:rsidR="00F90648">
        <w:rPr>
          <w:rFonts w:asciiTheme="majorHAnsi" w:eastAsia="Times New Roman" w:hAnsiTheme="majorHAnsi" w:cstheme="majorHAnsi"/>
          <w:b/>
          <w:bCs/>
          <w:sz w:val="24"/>
          <w:szCs w:val="24"/>
          <w:lang w:eastAsia="zh-CN"/>
        </w:rPr>
        <w:t>7</w:t>
      </w:r>
      <w:r>
        <w:rPr>
          <w:rFonts w:asciiTheme="majorHAnsi" w:eastAsia="Times New Roman" w:hAnsiTheme="majorHAnsi" w:cstheme="majorHAnsi"/>
          <w:b/>
          <w:bCs/>
          <w:sz w:val="24"/>
          <w:szCs w:val="24"/>
          <w:lang w:eastAsia="zh-CN"/>
        </w:rPr>
        <w:t xml:space="preserve">: </w:t>
      </w:r>
      <w:r w:rsidR="00F90648" w:rsidRPr="00F90648">
        <w:rPr>
          <w:rFonts w:asciiTheme="majorHAnsi" w:eastAsia="Times New Roman" w:hAnsiTheme="majorHAnsi" w:cstheme="majorHAnsi"/>
          <w:b/>
          <w:bCs/>
          <w:sz w:val="24"/>
          <w:szCs w:val="24"/>
          <w:lang w:eastAsia="zh-CN"/>
        </w:rPr>
        <w:t>Assess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F90648" w:rsidRPr="00263D57" w14:paraId="00D3CE98" w14:textId="77777777" w:rsidTr="00F90648">
        <w:trPr>
          <w:cantSplit/>
          <w:trHeight w:val="362"/>
          <w:tblHeader/>
        </w:trPr>
        <w:tc>
          <w:tcPr>
            <w:tcW w:w="1800" w:type="dxa"/>
            <w:vAlign w:val="center"/>
          </w:tcPr>
          <w:p w14:paraId="472AE292" w14:textId="77777777" w:rsidR="00F90648" w:rsidRPr="00263D57" w:rsidRDefault="00F90648" w:rsidP="00F90648">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vAlign w:val="center"/>
          </w:tcPr>
          <w:p w14:paraId="5342C465" w14:textId="142E8A18" w:rsidR="00F90648" w:rsidRPr="00F90648" w:rsidRDefault="00F90648" w:rsidP="00F90648">
            <w:pPr>
              <w:widowControl w:val="0"/>
              <w:rPr>
                <w:rFonts w:asciiTheme="majorHAnsi" w:eastAsiaTheme="minorEastAsia" w:hAnsiTheme="majorHAnsi" w:cstheme="majorHAnsi"/>
              </w:rPr>
            </w:pPr>
            <w:r w:rsidRPr="00F90648">
              <w:rPr>
                <w:rFonts w:asciiTheme="majorHAnsi" w:hAnsiTheme="majorHAnsi" w:cstheme="majorHAnsi"/>
              </w:rPr>
              <w:t xml:space="preserve">Module 15 </w:t>
            </w:r>
          </w:p>
        </w:tc>
        <w:tc>
          <w:tcPr>
            <w:tcW w:w="2803" w:type="dxa"/>
            <w:vAlign w:val="center"/>
          </w:tcPr>
          <w:p w14:paraId="437529DD" w14:textId="436231BF" w:rsidR="00F90648" w:rsidRPr="00F90648" w:rsidRDefault="00F90648" w:rsidP="00F90648">
            <w:pPr>
              <w:rPr>
                <w:rFonts w:asciiTheme="majorHAnsi" w:eastAsia="Times New Roman" w:hAnsiTheme="majorHAnsi" w:cstheme="majorHAnsi"/>
              </w:rPr>
            </w:pPr>
            <w:r w:rsidRPr="00F90648">
              <w:rPr>
                <w:rFonts w:asciiTheme="majorHAnsi" w:hAnsiTheme="majorHAnsi" w:cstheme="majorHAnsi"/>
              </w:rPr>
              <w:t>Dimensions (K, V, S, C/A)</w:t>
            </w:r>
          </w:p>
        </w:tc>
      </w:tr>
    </w:tbl>
    <w:p w14:paraId="0BBC3F5A" w14:textId="6F86670E" w:rsidR="00C95232" w:rsidRPr="00263D57" w:rsidRDefault="00C95232" w:rsidP="00C95232">
      <w:pPr>
        <w:widowControl w:val="0"/>
        <w:spacing w:before="120" w:after="120" w:line="240" w:lineRule="auto"/>
        <w:ind w:left="144"/>
        <w:rPr>
          <w:rFonts w:asciiTheme="majorHAnsi" w:eastAsia="Times New Roman" w:hAnsiTheme="majorHAnsi" w:cstheme="majorHAnsi"/>
          <w:b/>
          <w:bCs/>
          <w:color w:val="000000"/>
          <w:sz w:val="24"/>
          <w:szCs w:val="24"/>
        </w:rPr>
      </w:pPr>
      <w:r>
        <w:rPr>
          <w:rFonts w:asciiTheme="majorHAnsi" w:eastAsia="Times New Roman" w:hAnsiTheme="majorHAnsi" w:cstheme="majorHAnsi"/>
          <w:b/>
          <w:bCs/>
          <w:sz w:val="24"/>
          <w:szCs w:val="24"/>
          <w:lang w:eastAsia="zh-CN"/>
        </w:rPr>
        <w:t xml:space="preserve">Competency </w:t>
      </w:r>
      <w:r w:rsidR="00F90648">
        <w:rPr>
          <w:rFonts w:asciiTheme="majorHAnsi" w:eastAsia="Times New Roman" w:hAnsiTheme="majorHAnsi" w:cstheme="majorHAnsi"/>
          <w:b/>
          <w:bCs/>
          <w:sz w:val="24"/>
          <w:szCs w:val="24"/>
          <w:lang w:eastAsia="zh-CN"/>
        </w:rPr>
        <w:t>9</w:t>
      </w:r>
      <w:r>
        <w:rPr>
          <w:rFonts w:asciiTheme="majorHAnsi" w:eastAsia="Times New Roman" w:hAnsiTheme="majorHAnsi" w:cstheme="majorHAnsi"/>
          <w:b/>
          <w:bCs/>
          <w:sz w:val="24"/>
          <w:szCs w:val="24"/>
          <w:lang w:eastAsia="zh-CN"/>
        </w:rPr>
        <w:t xml:space="preserve">: </w:t>
      </w:r>
      <w:r w:rsidR="00F90648" w:rsidRPr="00F90648">
        <w:rPr>
          <w:rFonts w:asciiTheme="majorHAnsi" w:eastAsia="Times New Roman" w:hAnsiTheme="majorHAnsi" w:cstheme="majorHAnsi"/>
          <w:b/>
          <w:bCs/>
          <w:sz w:val="24"/>
          <w:szCs w:val="24"/>
          <w:lang w:eastAsia="zh-CN"/>
        </w:rPr>
        <w:t>Evaluate Practice with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F90648" w:rsidRPr="00263D57" w14:paraId="175AD7DA" w14:textId="77777777" w:rsidTr="00F90648">
        <w:trPr>
          <w:cantSplit/>
          <w:trHeight w:val="362"/>
          <w:tblHeader/>
        </w:trPr>
        <w:tc>
          <w:tcPr>
            <w:tcW w:w="1800" w:type="dxa"/>
            <w:vAlign w:val="center"/>
          </w:tcPr>
          <w:p w14:paraId="4FD71DA9" w14:textId="77777777" w:rsidR="00F90648" w:rsidRPr="00263D57" w:rsidRDefault="00F90648" w:rsidP="00F90648">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vAlign w:val="center"/>
          </w:tcPr>
          <w:p w14:paraId="0A99BE8E" w14:textId="593C0A66" w:rsidR="00F90648" w:rsidRPr="00F90648" w:rsidRDefault="00F90648" w:rsidP="00F90648">
            <w:pPr>
              <w:widowControl w:val="0"/>
              <w:rPr>
                <w:rFonts w:asciiTheme="majorHAnsi" w:eastAsiaTheme="minorEastAsia" w:hAnsiTheme="majorHAnsi" w:cstheme="majorHAnsi"/>
              </w:rPr>
            </w:pPr>
            <w:r w:rsidRPr="00F90648">
              <w:rPr>
                <w:rFonts w:asciiTheme="majorHAnsi" w:hAnsiTheme="majorHAnsi" w:cstheme="majorHAnsi"/>
              </w:rPr>
              <w:t xml:space="preserve">Module 15 </w:t>
            </w:r>
          </w:p>
        </w:tc>
        <w:tc>
          <w:tcPr>
            <w:tcW w:w="2803" w:type="dxa"/>
            <w:vAlign w:val="center"/>
          </w:tcPr>
          <w:p w14:paraId="472FFF1D" w14:textId="31E5658B" w:rsidR="00F90648" w:rsidRPr="00F90648" w:rsidRDefault="00F90648" w:rsidP="00F90648">
            <w:pPr>
              <w:rPr>
                <w:rFonts w:asciiTheme="majorHAnsi" w:eastAsia="Times New Roman" w:hAnsiTheme="majorHAnsi" w:cstheme="majorHAnsi"/>
              </w:rPr>
            </w:pPr>
            <w:r w:rsidRPr="00F90648">
              <w:rPr>
                <w:rFonts w:asciiTheme="majorHAnsi" w:hAnsiTheme="majorHAnsi" w:cstheme="majorHAnsi"/>
              </w:rPr>
              <w:t>Dimensions (K, V, S, C/A)</w:t>
            </w:r>
          </w:p>
        </w:tc>
      </w:tr>
    </w:tbl>
    <w:p w14:paraId="17518196" w14:textId="77777777"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2CE502BA"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68A66BFD"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5389C19E" w14:textId="77777777" w:rsidR="00263D57" w:rsidRPr="00263D57" w:rsidRDefault="00263D57" w:rsidP="008014F2">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66D5BC23" w14:textId="77777777" w:rsidR="00263D57" w:rsidRPr="00263D57" w:rsidRDefault="00263D57" w:rsidP="008014F2">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72147CE3" w14:textId="2C4D81A7" w:rsidR="00263D57" w:rsidRPr="00D90FAD" w:rsidRDefault="00263D57" w:rsidP="00D90FAD">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1708097A" w14:textId="77777777" w:rsidR="00263D57" w:rsidRPr="00263D57" w:rsidRDefault="00263D57" w:rsidP="00D90FAD">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2A604E49"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4BA80C81" w14:textId="77777777" w:rsidR="00263D57" w:rsidRPr="00263D57" w:rsidRDefault="00263D57" w:rsidP="008014F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lastRenderedPageBreak/>
        <w:t>Web browsers such as Firefox. Tools such as VoiceThread work better with Firefox</w:t>
      </w:r>
    </w:p>
    <w:p w14:paraId="08F47D5E" w14:textId="77777777" w:rsidR="00263D57" w:rsidRPr="00263D57" w:rsidRDefault="00263D57" w:rsidP="008014F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267A4416" w14:textId="77777777" w:rsidR="00263D57" w:rsidRPr="00263D57" w:rsidRDefault="00263D57" w:rsidP="008014F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3B92B7AA" w14:textId="77777777" w:rsidR="00263D57" w:rsidRPr="00263D57" w:rsidRDefault="00263D57" w:rsidP="008014F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069CCD07" w14:textId="77777777" w:rsidR="00263D57" w:rsidRPr="00263D57" w:rsidRDefault="00263D57" w:rsidP="008014F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487237F8" w14:textId="77777777" w:rsidR="00263D57" w:rsidRPr="00263D57" w:rsidRDefault="00263D57" w:rsidP="008014F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60DA084C" w14:textId="77777777" w:rsidR="00263D57" w:rsidRPr="00263D57" w:rsidRDefault="00263D57" w:rsidP="008014F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277D3855"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2" w:name="_Hlk97204404"/>
      <w:r w:rsidRPr="00CC37F0">
        <w:rPr>
          <w:rFonts w:asciiTheme="majorHAnsi" w:hAnsiTheme="majorHAnsi" w:cstheme="majorHAnsi"/>
          <w:b/>
          <w:bCs/>
          <w:color w:val="922247"/>
          <w:shd w:val="clear" w:color="auto" w:fill="FFFFFF"/>
        </w:rPr>
        <w:t>POLICIES &amp; RESOURCES</w:t>
      </w:r>
    </w:p>
    <w:p w14:paraId="09E6DDDD" w14:textId="77777777" w:rsidR="00CF0D90" w:rsidRPr="00CF0D90" w:rsidRDefault="00CF0D90" w:rsidP="00D90FAD">
      <w:pPr>
        <w:spacing w:before="120" w:after="120" w:line="240" w:lineRule="auto"/>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78DA179C"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61C8C1F1"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6DC52792"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w:t>
      </w:r>
      <w:proofErr w:type="gramStart"/>
      <w:r w:rsidRPr="00263D57">
        <w:rPr>
          <w:rFonts w:ascii="Calibri Light" w:eastAsia="Times New Roman" w:hAnsi="Calibri Light" w:cs="Calibri Light"/>
          <w:color w:val="333333"/>
        </w:rPr>
        <w:t>in order to</w:t>
      </w:r>
      <w:proofErr w:type="gramEnd"/>
      <w:r w:rsidRPr="00263D57">
        <w:rPr>
          <w:rFonts w:ascii="Calibri Light" w:eastAsia="Times New Roman" w:hAnsi="Calibri Light" w:cs="Calibri Light"/>
          <w:color w:val="333333"/>
        </w:rPr>
        <w:t xml:space="preserve"> discuss their accommodations. All information will remain confidential. Please note that in this class, the software may be used to audio record class lectures </w:t>
      </w:r>
      <w:proofErr w:type="gramStart"/>
      <w:r w:rsidRPr="00263D57">
        <w:rPr>
          <w:rFonts w:ascii="Calibri Light" w:eastAsia="Times New Roman" w:hAnsi="Calibri Light" w:cs="Calibri Light"/>
          <w:color w:val="333333"/>
        </w:rPr>
        <w:t>in order to</w:t>
      </w:r>
      <w:proofErr w:type="gramEnd"/>
      <w:r w:rsidRPr="00263D57">
        <w:rPr>
          <w:rFonts w:ascii="Calibri Light" w:eastAsia="Times New Roman" w:hAnsi="Calibri Light" w:cs="Calibri Light"/>
          <w:color w:val="333333"/>
        </w:rPr>
        <w:t xml:space="preserve">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3F8BF0E5"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76A5478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t>
      </w:r>
      <w:proofErr w:type="gramStart"/>
      <w:r w:rsidRPr="00263D57">
        <w:rPr>
          <w:rFonts w:ascii="Calibri Light" w:eastAsia="Times New Roman" w:hAnsi="Calibri Light" w:cs="Calibri Light"/>
        </w:rPr>
        <w:t>with regard to</w:t>
      </w:r>
      <w:proofErr w:type="gramEnd"/>
      <w:r w:rsidRPr="00263D57">
        <w:rPr>
          <w:rFonts w:ascii="Calibri Light" w:eastAsia="Times New Roman" w:hAnsi="Calibri Light" w:cs="Calibri Light"/>
        </w:rPr>
        <w:t xml:space="preserve">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DB6B534"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255262B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roofErr w:type="gramStart"/>
      <w:r w:rsidRPr="00263D57">
        <w:rPr>
          <w:rFonts w:ascii="Calibri Light" w:eastAsia="Times New Roman" w:hAnsi="Calibri Light" w:cs="Calibri Light"/>
        </w:rPr>
        <w:t>Addressing one another at all times</w:t>
      </w:r>
      <w:proofErr w:type="gramEnd"/>
      <w:r w:rsidRPr="00263D57">
        <w:rPr>
          <w:rFonts w:ascii="Calibri Light" w:eastAsia="Times New Roman" w:hAnsi="Calibri Light" w:cs="Calibri Light"/>
        </w:rPr>
        <w:t xml:space="preserve">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64A28DC7"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4B25F012"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w:t>
      </w:r>
      <w:proofErr w:type="gramStart"/>
      <w:r w:rsidRPr="00263D57">
        <w:rPr>
          <w:rFonts w:ascii="Calibri Light" w:eastAsia="Times New Roman" w:hAnsi="Calibri Light" w:cs="Calibri Light"/>
        </w:rPr>
        <w:t>each and every</w:t>
      </w:r>
      <w:proofErr w:type="gramEnd"/>
      <w:r w:rsidRPr="00263D57">
        <w:rPr>
          <w:rFonts w:ascii="Calibri Light" w:eastAsia="Times New Roman" w:hAnsi="Calibri Light" w:cs="Calibri Light"/>
        </w:rPr>
        <w:t xml:space="preserve"> zoom </w:t>
      </w:r>
      <w:r w:rsidRPr="00263D57">
        <w:rPr>
          <w:rFonts w:ascii="Calibri Light" w:eastAsia="Times New Roman" w:hAnsi="Calibri Light" w:cs="Calibri Light"/>
        </w:rPr>
        <w:lastRenderedPageBreak/>
        <w:t xml:space="preserve">session. The goal is to create an affirming environment for all students </w:t>
      </w:r>
      <w:proofErr w:type="gramStart"/>
      <w:r w:rsidRPr="00263D57">
        <w:rPr>
          <w:rFonts w:ascii="Calibri Light" w:eastAsia="Times New Roman" w:hAnsi="Calibri Light" w:cs="Calibri Light"/>
        </w:rPr>
        <w:t>with regard to</w:t>
      </w:r>
      <w:proofErr w:type="gramEnd"/>
      <w:r w:rsidRPr="00263D57">
        <w:rPr>
          <w:rFonts w:ascii="Calibri Light" w:eastAsia="Times New Roman" w:hAnsi="Calibri Light" w:cs="Calibri Light"/>
        </w:rPr>
        <w:t xml:space="preserve"> their names and gender pronouns.</w:t>
      </w:r>
    </w:p>
    <w:p w14:paraId="0977C825"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345F29B"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 safe space is ideally one where the expression of identity and experience can exist and be affirmed without fear of repercussion and without the pressure to educate. While learning may occur in these spaces, the </w:t>
      </w:r>
      <w:proofErr w:type="gramStart"/>
      <w:r w:rsidRPr="00263D57">
        <w:rPr>
          <w:rFonts w:ascii="Calibri Light" w:eastAsia="Times New Roman" w:hAnsi="Calibri Light" w:cs="Calibri Light"/>
        </w:rPr>
        <w:t>ultimate goal</w:t>
      </w:r>
      <w:proofErr w:type="gramEnd"/>
      <w:r w:rsidRPr="00263D57">
        <w:rPr>
          <w:rFonts w:ascii="Calibri Light" w:eastAsia="Times New Roman" w:hAnsi="Calibri Light" w:cs="Calibri Light"/>
        </w:rPr>
        <w:t xml:space="preserve"> is to provide support. A brave space encourages dialogue. Recognizing differences and holding each person accountable to do the work of sharing experiences and coming to new understandings - a feat that’s often hard, and typically uncomfortable.</w:t>
      </w:r>
    </w:p>
    <w:p w14:paraId="3D7902DE"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666FE154"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6D2435D2"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21319F1E"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07B2160C"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56047D29"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05426D9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60729EE1"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28460EF5"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22B89217"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1DC941F7"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4CF470C1"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lastRenderedPageBreak/>
        <w:t>Help with Technology – Help Desk</w:t>
      </w:r>
    </w:p>
    <w:p w14:paraId="589675A7"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1F2C63D5"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04FEA5E5"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382EE88E"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7A9C696C"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5D854C45"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5DCBCC9B"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6E75327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211E0F78"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19443B6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69A7727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57E0660D"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56B7DA7C"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w:t>
      </w:r>
      <w:proofErr w:type="gramStart"/>
      <w:r w:rsidRPr="00263D57">
        <w:rPr>
          <w:rFonts w:ascii="Calibri Light" w:eastAsia="Times New Roman" w:hAnsi="Calibri Light" w:cs="Calibri Light"/>
        </w:rPr>
        <w:t>Any and all</w:t>
      </w:r>
      <w:proofErr w:type="gramEnd"/>
      <w:r w:rsidRPr="00263D57">
        <w:rPr>
          <w:rFonts w:ascii="Calibri Light" w:eastAsia="Times New Roman" w:hAnsi="Calibri Light" w:cs="Calibri Light"/>
        </w:rPr>
        <w:t xml:space="preserve"> written material submitted as course work may be subject to detection of plagiarism using the Turn-it-in database. To learn about their usage policy, visit the </w:t>
      </w:r>
      <w:hyperlink r:id="rId31"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6645B81D"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1BB50E0C"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w:t>
      </w:r>
      <w:proofErr w:type="gramStart"/>
      <w:r w:rsidRPr="00263D57">
        <w:rPr>
          <w:rFonts w:ascii="Calibri Light" w:eastAsia="Times New Roman" w:hAnsi="Calibri Light" w:cs="Calibri Light"/>
        </w:rPr>
        <w:t>In the event that</w:t>
      </w:r>
      <w:proofErr w:type="gramEnd"/>
      <w:r w:rsidRPr="00263D57">
        <w:rPr>
          <w:rFonts w:ascii="Calibri Light" w:eastAsia="Times New Roman" w:hAnsi="Calibri Light" w:cs="Calibri Light"/>
        </w:rPr>
        <w:t xml:space="preserve">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w:t>
      </w:r>
      <w:r w:rsidRPr="00263D57">
        <w:rPr>
          <w:rFonts w:ascii="Calibri Light" w:eastAsia="Times New Roman" w:hAnsi="Calibri Light" w:cs="Calibri Light"/>
        </w:rPr>
        <w:lastRenderedPageBreak/>
        <w:t xml:space="preserve">additional information regarding academic concerns. </w:t>
      </w:r>
    </w:p>
    <w:p w14:paraId="0BE8B037"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78BCD6E3" w14:textId="77777777"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7F8CC968"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tblLook w:val="04A0" w:firstRow="1" w:lastRow="0" w:firstColumn="1" w:lastColumn="0" w:noHBand="0" w:noVBand="1"/>
        <w:tblCaption w:val="Letter grades, description and grade values"/>
      </w:tblPr>
      <w:tblGrid>
        <w:gridCol w:w="1389"/>
        <w:gridCol w:w="6346"/>
        <w:gridCol w:w="2250"/>
      </w:tblGrid>
      <w:tr w:rsidR="00263D57" w:rsidRPr="00263D57" w14:paraId="5D907A9B" w14:textId="77777777" w:rsidTr="00680E0F">
        <w:trPr>
          <w:trHeight w:val="288"/>
          <w:tblHeader/>
        </w:trPr>
        <w:tc>
          <w:tcPr>
            <w:tcW w:w="1389" w:type="dxa"/>
            <w:hideMark/>
          </w:tcPr>
          <w:p w14:paraId="5717A03A"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406ABE3E"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5A111CF3"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78BA5FAD" w14:textId="77777777" w:rsidTr="00680E0F">
        <w:trPr>
          <w:tblHeader/>
        </w:trPr>
        <w:tc>
          <w:tcPr>
            <w:tcW w:w="1389" w:type="dxa"/>
            <w:vAlign w:val="center"/>
            <w:hideMark/>
          </w:tcPr>
          <w:p w14:paraId="0ABC6E78"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79E6A31E"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200CB893"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2311B0DA"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72C629C4" w14:textId="77777777" w:rsidTr="00680E0F">
        <w:trPr>
          <w:tblHeader/>
        </w:trPr>
        <w:tc>
          <w:tcPr>
            <w:tcW w:w="1389" w:type="dxa"/>
            <w:vAlign w:val="center"/>
            <w:hideMark/>
          </w:tcPr>
          <w:p w14:paraId="20F570CD"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02F5332E"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13B922DC"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407B1FC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4E7ED53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263D57" w:rsidRPr="00263D57" w14:paraId="0C99491F" w14:textId="77777777" w:rsidTr="00680E0F">
        <w:trPr>
          <w:tblHeader/>
        </w:trPr>
        <w:tc>
          <w:tcPr>
            <w:tcW w:w="1389" w:type="dxa"/>
            <w:vAlign w:val="center"/>
            <w:hideMark/>
          </w:tcPr>
          <w:p w14:paraId="373D4A67"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455C112F"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780C01A7"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7FA84BBD"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766E9D6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263D57" w:rsidRPr="00263D57" w14:paraId="507688E4" w14:textId="77777777" w:rsidTr="00680E0F">
        <w:trPr>
          <w:tblHeader/>
        </w:trPr>
        <w:tc>
          <w:tcPr>
            <w:tcW w:w="1389" w:type="dxa"/>
            <w:vAlign w:val="center"/>
            <w:hideMark/>
          </w:tcPr>
          <w:p w14:paraId="6F96CF80"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07A345E8"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1DBD980B"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0D7EB1C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4BC90292" w14:textId="77777777" w:rsidTr="00680E0F">
        <w:trPr>
          <w:tblHeader/>
        </w:trPr>
        <w:tc>
          <w:tcPr>
            <w:tcW w:w="1389" w:type="dxa"/>
            <w:vAlign w:val="center"/>
            <w:hideMark/>
          </w:tcPr>
          <w:p w14:paraId="6E6E60C0"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1B82A25C"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7D9B5997"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263D57" w:rsidRPr="00263D57" w14:paraId="5707E7AF" w14:textId="77777777" w:rsidTr="00680E0F">
        <w:trPr>
          <w:tblHeader/>
        </w:trPr>
        <w:tc>
          <w:tcPr>
            <w:tcW w:w="1389" w:type="dxa"/>
            <w:vAlign w:val="center"/>
            <w:hideMark/>
          </w:tcPr>
          <w:p w14:paraId="797479AC"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046CA523"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655018B6"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4CD0ECC9"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0EC6F3C2" w14:textId="77777777" w:rsidTr="00330E00">
        <w:trPr>
          <w:trHeight w:val="14"/>
          <w:tblHeader/>
          <w:jc w:val="center"/>
        </w:trPr>
        <w:tc>
          <w:tcPr>
            <w:tcW w:w="1036" w:type="dxa"/>
            <w:shd w:val="clear" w:color="auto" w:fill="FFFFFF" w:themeFill="background1"/>
            <w:vAlign w:val="center"/>
          </w:tcPr>
          <w:p w14:paraId="0618BFBA"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7E7FFAD7"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4F0DADE4" w14:textId="77777777" w:rsidTr="00803257">
        <w:trPr>
          <w:trHeight w:val="20"/>
          <w:tblHeader/>
          <w:jc w:val="center"/>
        </w:trPr>
        <w:tc>
          <w:tcPr>
            <w:tcW w:w="1036" w:type="dxa"/>
            <w:shd w:val="clear" w:color="auto" w:fill="FFFFFF" w:themeFill="background1"/>
            <w:vAlign w:val="center"/>
          </w:tcPr>
          <w:p w14:paraId="0182117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75E4368D"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42B6EE56" w14:textId="77777777" w:rsidTr="00803257">
        <w:trPr>
          <w:trHeight w:val="20"/>
          <w:tblHeader/>
          <w:jc w:val="center"/>
        </w:trPr>
        <w:tc>
          <w:tcPr>
            <w:tcW w:w="1036" w:type="dxa"/>
            <w:shd w:val="clear" w:color="auto" w:fill="FFFFFF" w:themeFill="background1"/>
            <w:vAlign w:val="center"/>
          </w:tcPr>
          <w:p w14:paraId="5AD4F42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36A713FF"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34472852" w14:textId="77777777" w:rsidTr="00803257">
        <w:trPr>
          <w:trHeight w:val="20"/>
          <w:tblHeader/>
          <w:jc w:val="center"/>
        </w:trPr>
        <w:tc>
          <w:tcPr>
            <w:tcW w:w="1036" w:type="dxa"/>
            <w:shd w:val="clear" w:color="auto" w:fill="FFFFFF" w:themeFill="background1"/>
            <w:vAlign w:val="center"/>
          </w:tcPr>
          <w:p w14:paraId="7EE224C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44A97701"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7E8F1084" w14:textId="77777777" w:rsidTr="00803257">
        <w:trPr>
          <w:trHeight w:val="20"/>
          <w:tblHeader/>
          <w:jc w:val="center"/>
        </w:trPr>
        <w:tc>
          <w:tcPr>
            <w:tcW w:w="1036" w:type="dxa"/>
            <w:shd w:val="clear" w:color="auto" w:fill="FFFFFF" w:themeFill="background1"/>
            <w:vAlign w:val="center"/>
          </w:tcPr>
          <w:p w14:paraId="28E2AC28"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1AF33042"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307BC946" w14:textId="77777777" w:rsidTr="00803257">
        <w:trPr>
          <w:trHeight w:val="20"/>
          <w:tblHeader/>
          <w:jc w:val="center"/>
        </w:trPr>
        <w:tc>
          <w:tcPr>
            <w:tcW w:w="1036" w:type="dxa"/>
            <w:shd w:val="clear" w:color="auto" w:fill="FFFFFF" w:themeFill="background1"/>
            <w:vAlign w:val="center"/>
          </w:tcPr>
          <w:p w14:paraId="51798F2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3F7617CC"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408CACA2" w14:textId="77777777" w:rsidTr="00803257">
        <w:trPr>
          <w:trHeight w:val="20"/>
          <w:tblHeader/>
          <w:jc w:val="center"/>
        </w:trPr>
        <w:tc>
          <w:tcPr>
            <w:tcW w:w="1036" w:type="dxa"/>
            <w:shd w:val="clear" w:color="auto" w:fill="FFFFFF" w:themeFill="background1"/>
            <w:vAlign w:val="center"/>
          </w:tcPr>
          <w:p w14:paraId="17E545F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51B8FB47"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61512AD6" w14:textId="77777777" w:rsidTr="00803257">
        <w:trPr>
          <w:trHeight w:val="20"/>
          <w:tblHeader/>
          <w:jc w:val="center"/>
        </w:trPr>
        <w:tc>
          <w:tcPr>
            <w:tcW w:w="1036" w:type="dxa"/>
            <w:shd w:val="clear" w:color="auto" w:fill="FFFFFF" w:themeFill="background1"/>
            <w:vAlign w:val="center"/>
          </w:tcPr>
          <w:p w14:paraId="6FC7948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5699B211"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1149D446" w14:textId="77777777" w:rsidTr="00803257">
        <w:trPr>
          <w:trHeight w:val="20"/>
          <w:tblHeader/>
          <w:jc w:val="center"/>
        </w:trPr>
        <w:tc>
          <w:tcPr>
            <w:tcW w:w="1036" w:type="dxa"/>
            <w:shd w:val="clear" w:color="auto" w:fill="FFFFFF" w:themeFill="background1"/>
            <w:vAlign w:val="center"/>
          </w:tcPr>
          <w:p w14:paraId="01E54CD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54C128DF"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694A8C5D" w14:textId="77777777" w:rsidTr="00803257">
        <w:trPr>
          <w:trHeight w:val="20"/>
          <w:tblHeader/>
          <w:jc w:val="center"/>
        </w:trPr>
        <w:tc>
          <w:tcPr>
            <w:tcW w:w="1036" w:type="dxa"/>
            <w:shd w:val="clear" w:color="auto" w:fill="FFFFFF" w:themeFill="background1"/>
            <w:vAlign w:val="center"/>
          </w:tcPr>
          <w:p w14:paraId="5861431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2656C183"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6363B51A" w14:textId="77777777" w:rsidTr="00803257">
        <w:trPr>
          <w:trHeight w:val="20"/>
          <w:tblHeader/>
          <w:jc w:val="center"/>
        </w:trPr>
        <w:tc>
          <w:tcPr>
            <w:tcW w:w="1036" w:type="dxa"/>
            <w:shd w:val="clear" w:color="auto" w:fill="FFFFFF" w:themeFill="background1"/>
            <w:vAlign w:val="center"/>
          </w:tcPr>
          <w:p w14:paraId="6BF7BA7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19B8D8D9"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010E7220" w14:textId="77777777" w:rsidTr="00803257">
        <w:trPr>
          <w:trHeight w:val="174"/>
          <w:tblHeader/>
          <w:jc w:val="center"/>
        </w:trPr>
        <w:tc>
          <w:tcPr>
            <w:tcW w:w="1036" w:type="dxa"/>
            <w:shd w:val="clear" w:color="auto" w:fill="FFFFFF" w:themeFill="background1"/>
            <w:vAlign w:val="center"/>
          </w:tcPr>
          <w:p w14:paraId="03279019"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1FCFC6E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223CF6D1"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17D56474" w14:textId="77777777"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w:t>
      </w:r>
      <w:r w:rsidRPr="00330E00">
        <w:rPr>
          <w:rFonts w:asciiTheme="majorHAnsi" w:hAnsiTheme="majorHAnsi" w:cstheme="majorHAnsi"/>
          <w:spacing w:val="6"/>
        </w:rPr>
        <w:lastRenderedPageBreak/>
        <w:t>program director. If the student fails to complete the request or receive appropriate approval, the final grade will be F.</w:t>
      </w:r>
    </w:p>
    <w:p w14:paraId="707B81C7"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4D2EAA5D"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124A85C8"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4FFB14E2"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2"/>
    <w:p w14:paraId="4197594A" w14:textId="31E482C0" w:rsidR="00F90648" w:rsidRPr="00F90648" w:rsidRDefault="00F90648" w:rsidP="00F90648">
      <w:pPr>
        <w:spacing w:before="120" w:after="120" w:line="240" w:lineRule="auto"/>
        <w:jc w:val="center"/>
        <w:rPr>
          <w:rFonts w:asciiTheme="majorHAnsi" w:hAnsiTheme="majorHAnsi" w:cstheme="majorHAnsi"/>
          <w:b/>
          <w:bCs/>
          <w:color w:val="922247"/>
        </w:rPr>
      </w:pPr>
      <w:r w:rsidRPr="00F90648">
        <w:rPr>
          <w:rFonts w:asciiTheme="majorHAnsi" w:hAnsiTheme="majorHAnsi" w:cstheme="majorHAnsi"/>
          <w:b/>
          <w:bCs/>
          <w:color w:val="922247"/>
        </w:rPr>
        <w:t>DESCRIPTION OF ASSIGNMENTS</w:t>
      </w:r>
    </w:p>
    <w:p w14:paraId="6649481E" w14:textId="41973FB1" w:rsidR="00F90648" w:rsidRDefault="00F90648" w:rsidP="00F90648">
      <w:pPr>
        <w:tabs>
          <w:tab w:val="left" w:pos="360"/>
          <w:tab w:val="left" w:pos="720"/>
          <w:tab w:val="left" w:pos="1080"/>
          <w:tab w:val="left" w:pos="1440"/>
        </w:tabs>
        <w:spacing w:before="120" w:after="120" w:line="240" w:lineRule="auto"/>
        <w:rPr>
          <w:rFonts w:asciiTheme="majorHAnsi" w:hAnsiTheme="majorHAnsi" w:cstheme="majorHAnsi"/>
        </w:rPr>
      </w:pPr>
      <w:r w:rsidRPr="00F90648">
        <w:rPr>
          <w:rFonts w:asciiTheme="majorHAnsi" w:hAnsiTheme="majorHAnsi" w:cstheme="majorHAnsi"/>
        </w:rPr>
        <w:t xml:space="preserve">Grading is based on a 100-point system. Each assignment is worth the following percentage of 100 points:  </w:t>
      </w:r>
    </w:p>
    <w:tbl>
      <w:tblPr>
        <w:tblStyle w:val="TableGrid"/>
        <w:tblW w:w="0" w:type="auto"/>
        <w:jc w:val="center"/>
        <w:tblLook w:val="04A0" w:firstRow="1" w:lastRow="0" w:firstColumn="1" w:lastColumn="0" w:noHBand="0" w:noVBand="1"/>
        <w:tblCaption w:val="List of graded assignments with points"/>
      </w:tblPr>
      <w:tblGrid>
        <w:gridCol w:w="6475"/>
        <w:gridCol w:w="2124"/>
      </w:tblGrid>
      <w:tr w:rsidR="00DF55EA" w14:paraId="01AD44D7" w14:textId="77777777" w:rsidTr="00F31C7F">
        <w:trPr>
          <w:tblHeader/>
          <w:jc w:val="center"/>
        </w:trPr>
        <w:tc>
          <w:tcPr>
            <w:tcW w:w="6475" w:type="dxa"/>
            <w:vAlign w:val="center"/>
          </w:tcPr>
          <w:p w14:paraId="188F3F33" w14:textId="32635FCC" w:rsidR="00DF55EA" w:rsidRPr="00F31C7F" w:rsidRDefault="00F31C7F" w:rsidP="00F31C7F">
            <w:pPr>
              <w:tabs>
                <w:tab w:val="left" w:pos="360"/>
                <w:tab w:val="left" w:pos="720"/>
                <w:tab w:val="left" w:pos="1080"/>
                <w:tab w:val="left" w:pos="1440"/>
              </w:tabs>
              <w:spacing w:before="120" w:after="120"/>
              <w:jc w:val="center"/>
              <w:rPr>
                <w:rFonts w:asciiTheme="majorHAnsi" w:hAnsiTheme="majorHAnsi" w:cstheme="majorHAnsi"/>
                <w:b/>
                <w:bCs/>
                <w:sz w:val="24"/>
                <w:szCs w:val="24"/>
              </w:rPr>
            </w:pPr>
            <w:r w:rsidRPr="00F31C7F">
              <w:rPr>
                <w:rFonts w:asciiTheme="majorHAnsi" w:hAnsiTheme="majorHAnsi" w:cstheme="majorHAnsi"/>
                <w:b/>
                <w:bCs/>
                <w:sz w:val="24"/>
                <w:szCs w:val="24"/>
              </w:rPr>
              <w:t>Assignment</w:t>
            </w:r>
          </w:p>
        </w:tc>
        <w:tc>
          <w:tcPr>
            <w:tcW w:w="2124" w:type="dxa"/>
            <w:vAlign w:val="center"/>
          </w:tcPr>
          <w:p w14:paraId="4A783C47" w14:textId="7E296324" w:rsidR="00DF55EA" w:rsidRPr="00F31C7F" w:rsidRDefault="00DF55EA" w:rsidP="00F31C7F">
            <w:pPr>
              <w:tabs>
                <w:tab w:val="left" w:pos="360"/>
                <w:tab w:val="left" w:pos="720"/>
                <w:tab w:val="left" w:pos="1080"/>
                <w:tab w:val="left" w:pos="1440"/>
              </w:tabs>
              <w:spacing w:before="120" w:after="120"/>
              <w:jc w:val="center"/>
              <w:rPr>
                <w:rFonts w:asciiTheme="majorHAnsi" w:hAnsiTheme="majorHAnsi" w:cstheme="majorHAnsi"/>
                <w:b/>
                <w:bCs/>
                <w:sz w:val="24"/>
                <w:szCs w:val="24"/>
              </w:rPr>
            </w:pPr>
            <w:r w:rsidRPr="00F31C7F">
              <w:rPr>
                <w:rFonts w:asciiTheme="majorHAnsi" w:hAnsiTheme="majorHAnsi" w:cstheme="majorHAnsi"/>
                <w:b/>
                <w:bCs/>
                <w:sz w:val="24"/>
                <w:szCs w:val="24"/>
              </w:rPr>
              <w:t>Points</w:t>
            </w:r>
          </w:p>
        </w:tc>
      </w:tr>
      <w:tr w:rsidR="00DF55EA" w14:paraId="358845CB" w14:textId="77777777" w:rsidTr="00F31C7F">
        <w:trPr>
          <w:tblHeader/>
          <w:jc w:val="center"/>
        </w:trPr>
        <w:tc>
          <w:tcPr>
            <w:tcW w:w="6475" w:type="dxa"/>
            <w:vAlign w:val="center"/>
          </w:tcPr>
          <w:p w14:paraId="59BB31E3" w14:textId="77777777" w:rsidR="00DF55EA" w:rsidRDefault="00F31C7F" w:rsidP="00F31C7F">
            <w:pPr>
              <w:tabs>
                <w:tab w:val="left" w:pos="360"/>
                <w:tab w:val="left" w:pos="720"/>
                <w:tab w:val="left" w:pos="1080"/>
                <w:tab w:val="left" w:pos="1440"/>
              </w:tabs>
              <w:rPr>
                <w:rFonts w:asciiTheme="majorHAnsi" w:hAnsiTheme="majorHAnsi" w:cstheme="majorHAnsi"/>
              </w:rPr>
            </w:pPr>
            <w:r>
              <w:rPr>
                <w:rFonts w:asciiTheme="majorHAnsi" w:hAnsiTheme="majorHAnsi" w:cstheme="majorHAnsi"/>
              </w:rPr>
              <w:t>Current Events Journal</w:t>
            </w:r>
          </w:p>
          <w:p w14:paraId="6F36A5CC" w14:textId="7D75C048" w:rsidR="00F31C7F" w:rsidRDefault="00F31C7F" w:rsidP="00F31C7F">
            <w:pPr>
              <w:tabs>
                <w:tab w:val="left" w:pos="360"/>
                <w:tab w:val="left" w:pos="720"/>
                <w:tab w:val="left" w:pos="1080"/>
                <w:tab w:val="left" w:pos="1440"/>
              </w:tabs>
              <w:rPr>
                <w:rFonts w:asciiTheme="majorHAnsi" w:hAnsiTheme="majorHAnsi" w:cstheme="majorHAnsi"/>
              </w:rPr>
            </w:pPr>
            <w:r w:rsidRPr="00F90648">
              <w:rPr>
                <w:rFonts w:asciiTheme="majorHAnsi" w:hAnsiTheme="majorHAnsi" w:cstheme="majorHAnsi"/>
              </w:rPr>
              <w:t>(Including Discussion Board and class presentation)</w:t>
            </w:r>
          </w:p>
        </w:tc>
        <w:tc>
          <w:tcPr>
            <w:tcW w:w="2124" w:type="dxa"/>
            <w:vAlign w:val="center"/>
          </w:tcPr>
          <w:p w14:paraId="1E837E12" w14:textId="223DCBCE" w:rsidR="00DF55EA" w:rsidRDefault="00DF55EA" w:rsidP="00F31C7F">
            <w:pPr>
              <w:tabs>
                <w:tab w:val="left" w:pos="360"/>
                <w:tab w:val="left" w:pos="720"/>
                <w:tab w:val="left" w:pos="1080"/>
                <w:tab w:val="left" w:pos="1440"/>
              </w:tabs>
              <w:spacing w:before="120" w:after="120"/>
              <w:jc w:val="center"/>
              <w:rPr>
                <w:rFonts w:asciiTheme="majorHAnsi" w:hAnsiTheme="majorHAnsi" w:cstheme="majorHAnsi"/>
              </w:rPr>
            </w:pPr>
            <w:r>
              <w:rPr>
                <w:rFonts w:asciiTheme="majorHAnsi" w:hAnsiTheme="majorHAnsi" w:cstheme="majorHAnsi"/>
              </w:rPr>
              <w:t>30</w:t>
            </w:r>
          </w:p>
        </w:tc>
      </w:tr>
      <w:tr w:rsidR="00DF55EA" w14:paraId="2A10FD6E" w14:textId="77777777" w:rsidTr="00F31C7F">
        <w:trPr>
          <w:tblHeader/>
          <w:jc w:val="center"/>
        </w:trPr>
        <w:tc>
          <w:tcPr>
            <w:tcW w:w="6475" w:type="dxa"/>
            <w:vAlign w:val="center"/>
          </w:tcPr>
          <w:p w14:paraId="47EA3AA3" w14:textId="034AF651" w:rsidR="00DF55EA" w:rsidRDefault="00F31C7F" w:rsidP="00F31C7F">
            <w:pPr>
              <w:tabs>
                <w:tab w:val="left" w:pos="360"/>
                <w:tab w:val="left" w:pos="720"/>
                <w:tab w:val="left" w:pos="1080"/>
                <w:tab w:val="left" w:pos="1440"/>
              </w:tabs>
              <w:spacing w:before="120" w:after="120"/>
              <w:rPr>
                <w:rFonts w:asciiTheme="majorHAnsi" w:hAnsiTheme="majorHAnsi" w:cstheme="majorHAnsi"/>
              </w:rPr>
            </w:pPr>
            <w:r w:rsidRPr="00F90648">
              <w:rPr>
                <w:rFonts w:asciiTheme="majorHAnsi" w:hAnsiTheme="majorHAnsi" w:cstheme="majorHAnsi"/>
              </w:rPr>
              <w:t>Group In-Class Presentations</w:t>
            </w:r>
          </w:p>
        </w:tc>
        <w:tc>
          <w:tcPr>
            <w:tcW w:w="2124" w:type="dxa"/>
            <w:vAlign w:val="center"/>
          </w:tcPr>
          <w:p w14:paraId="7FD85A66" w14:textId="689A549F" w:rsidR="00DF55EA" w:rsidRDefault="00DF55EA" w:rsidP="00F31C7F">
            <w:pPr>
              <w:tabs>
                <w:tab w:val="left" w:pos="360"/>
                <w:tab w:val="left" w:pos="720"/>
                <w:tab w:val="left" w:pos="1080"/>
                <w:tab w:val="left" w:pos="1440"/>
              </w:tabs>
              <w:spacing w:before="120" w:after="120"/>
              <w:jc w:val="center"/>
              <w:rPr>
                <w:rFonts w:asciiTheme="majorHAnsi" w:hAnsiTheme="majorHAnsi" w:cstheme="majorHAnsi"/>
              </w:rPr>
            </w:pPr>
            <w:r>
              <w:rPr>
                <w:rFonts w:asciiTheme="majorHAnsi" w:hAnsiTheme="majorHAnsi" w:cstheme="majorHAnsi"/>
              </w:rPr>
              <w:t>40</w:t>
            </w:r>
          </w:p>
        </w:tc>
      </w:tr>
      <w:tr w:rsidR="00DF55EA" w14:paraId="7BD8C9C4" w14:textId="77777777" w:rsidTr="00F31C7F">
        <w:trPr>
          <w:tblHeader/>
          <w:jc w:val="center"/>
        </w:trPr>
        <w:tc>
          <w:tcPr>
            <w:tcW w:w="6475" w:type="dxa"/>
            <w:vAlign w:val="center"/>
          </w:tcPr>
          <w:p w14:paraId="68D740E5" w14:textId="24A761FF" w:rsidR="00DF55EA" w:rsidRDefault="00F31C7F" w:rsidP="00F31C7F">
            <w:pPr>
              <w:tabs>
                <w:tab w:val="left" w:pos="360"/>
                <w:tab w:val="left" w:pos="720"/>
                <w:tab w:val="left" w:pos="1080"/>
                <w:tab w:val="left" w:pos="1440"/>
              </w:tabs>
              <w:spacing w:before="120" w:after="120"/>
              <w:rPr>
                <w:rFonts w:asciiTheme="majorHAnsi" w:hAnsiTheme="majorHAnsi" w:cstheme="majorHAnsi"/>
              </w:rPr>
            </w:pPr>
            <w:r w:rsidRPr="00F90648">
              <w:rPr>
                <w:rFonts w:asciiTheme="majorHAnsi" w:hAnsiTheme="majorHAnsi" w:cstheme="majorHAnsi"/>
              </w:rPr>
              <w:t>Abstinence Project</w:t>
            </w:r>
          </w:p>
        </w:tc>
        <w:tc>
          <w:tcPr>
            <w:tcW w:w="2124" w:type="dxa"/>
            <w:vAlign w:val="center"/>
          </w:tcPr>
          <w:p w14:paraId="24E18C86" w14:textId="26CA8D51" w:rsidR="00DF55EA" w:rsidRDefault="00DF55EA" w:rsidP="00F31C7F">
            <w:pPr>
              <w:tabs>
                <w:tab w:val="left" w:pos="360"/>
                <w:tab w:val="left" w:pos="720"/>
                <w:tab w:val="left" w:pos="1080"/>
                <w:tab w:val="left" w:pos="1440"/>
              </w:tabs>
              <w:spacing w:before="120" w:after="120"/>
              <w:jc w:val="center"/>
              <w:rPr>
                <w:rFonts w:asciiTheme="majorHAnsi" w:hAnsiTheme="majorHAnsi" w:cstheme="majorHAnsi"/>
              </w:rPr>
            </w:pPr>
            <w:r>
              <w:rPr>
                <w:rFonts w:asciiTheme="majorHAnsi" w:hAnsiTheme="majorHAnsi" w:cstheme="majorHAnsi"/>
              </w:rPr>
              <w:t>20</w:t>
            </w:r>
          </w:p>
        </w:tc>
      </w:tr>
      <w:tr w:rsidR="00DF55EA" w14:paraId="2644F62C" w14:textId="77777777" w:rsidTr="00F31C7F">
        <w:trPr>
          <w:tblHeader/>
          <w:jc w:val="center"/>
        </w:trPr>
        <w:tc>
          <w:tcPr>
            <w:tcW w:w="6475" w:type="dxa"/>
            <w:vAlign w:val="center"/>
          </w:tcPr>
          <w:p w14:paraId="46C16348" w14:textId="6B58C79B" w:rsidR="00DF55EA" w:rsidRDefault="00F31C7F" w:rsidP="00F31C7F">
            <w:pPr>
              <w:tabs>
                <w:tab w:val="left" w:pos="360"/>
                <w:tab w:val="left" w:pos="720"/>
                <w:tab w:val="left" w:pos="1080"/>
                <w:tab w:val="left" w:pos="1440"/>
              </w:tabs>
              <w:spacing w:before="120" w:after="120"/>
              <w:rPr>
                <w:rFonts w:asciiTheme="majorHAnsi" w:hAnsiTheme="majorHAnsi" w:cstheme="majorHAnsi"/>
              </w:rPr>
            </w:pPr>
            <w:r w:rsidRPr="00F90648">
              <w:rPr>
                <w:rFonts w:asciiTheme="majorHAnsi" w:hAnsiTheme="majorHAnsi" w:cstheme="majorHAnsi"/>
              </w:rPr>
              <w:t>Class Participation &amp; Attendance</w:t>
            </w:r>
          </w:p>
        </w:tc>
        <w:tc>
          <w:tcPr>
            <w:tcW w:w="2124" w:type="dxa"/>
            <w:vAlign w:val="center"/>
          </w:tcPr>
          <w:p w14:paraId="040A9D66" w14:textId="58765BEC" w:rsidR="00DF55EA" w:rsidRDefault="00DF55EA" w:rsidP="00F31C7F">
            <w:pPr>
              <w:tabs>
                <w:tab w:val="left" w:pos="360"/>
                <w:tab w:val="left" w:pos="720"/>
                <w:tab w:val="left" w:pos="1080"/>
                <w:tab w:val="left" w:pos="1440"/>
              </w:tabs>
              <w:spacing w:before="120" w:after="120"/>
              <w:jc w:val="center"/>
              <w:rPr>
                <w:rFonts w:asciiTheme="majorHAnsi" w:hAnsiTheme="majorHAnsi" w:cstheme="majorHAnsi"/>
              </w:rPr>
            </w:pPr>
            <w:r>
              <w:rPr>
                <w:rFonts w:asciiTheme="majorHAnsi" w:hAnsiTheme="majorHAnsi" w:cstheme="majorHAnsi"/>
              </w:rPr>
              <w:t>10</w:t>
            </w:r>
          </w:p>
        </w:tc>
      </w:tr>
      <w:tr w:rsidR="00DF55EA" w14:paraId="4CD45DB0" w14:textId="77777777" w:rsidTr="00F31C7F">
        <w:trPr>
          <w:tblHeader/>
          <w:jc w:val="center"/>
        </w:trPr>
        <w:tc>
          <w:tcPr>
            <w:tcW w:w="6475" w:type="dxa"/>
            <w:vAlign w:val="center"/>
          </w:tcPr>
          <w:p w14:paraId="3EA4BE97" w14:textId="555BC584" w:rsidR="00DF55EA" w:rsidRPr="00F31C7F" w:rsidRDefault="00F31C7F" w:rsidP="00F31C7F">
            <w:pPr>
              <w:tabs>
                <w:tab w:val="left" w:pos="360"/>
                <w:tab w:val="left" w:pos="720"/>
                <w:tab w:val="left" w:pos="1080"/>
                <w:tab w:val="left" w:pos="1440"/>
              </w:tabs>
              <w:spacing w:before="120" w:after="120"/>
              <w:rPr>
                <w:rFonts w:asciiTheme="majorHAnsi" w:hAnsiTheme="majorHAnsi" w:cstheme="majorHAnsi"/>
                <w:b/>
                <w:bCs/>
              </w:rPr>
            </w:pPr>
            <w:r w:rsidRPr="00F31C7F">
              <w:rPr>
                <w:rFonts w:asciiTheme="majorHAnsi" w:hAnsiTheme="majorHAnsi" w:cstheme="majorHAnsi"/>
                <w:b/>
                <w:bCs/>
              </w:rPr>
              <w:t>TOTAL</w:t>
            </w:r>
          </w:p>
        </w:tc>
        <w:tc>
          <w:tcPr>
            <w:tcW w:w="2124" w:type="dxa"/>
            <w:vAlign w:val="center"/>
          </w:tcPr>
          <w:p w14:paraId="51308112" w14:textId="735EC69D" w:rsidR="00DF55EA" w:rsidRPr="00F31C7F" w:rsidRDefault="00DF55EA" w:rsidP="00F31C7F">
            <w:pPr>
              <w:tabs>
                <w:tab w:val="left" w:pos="360"/>
                <w:tab w:val="left" w:pos="720"/>
                <w:tab w:val="left" w:pos="1080"/>
                <w:tab w:val="left" w:pos="1440"/>
              </w:tabs>
              <w:spacing w:before="120" w:after="120"/>
              <w:jc w:val="center"/>
              <w:rPr>
                <w:rFonts w:asciiTheme="majorHAnsi" w:hAnsiTheme="majorHAnsi" w:cstheme="majorHAnsi"/>
                <w:b/>
                <w:bCs/>
              </w:rPr>
            </w:pPr>
            <w:r w:rsidRPr="00F31C7F">
              <w:rPr>
                <w:rFonts w:asciiTheme="majorHAnsi" w:hAnsiTheme="majorHAnsi" w:cstheme="majorHAnsi"/>
                <w:b/>
                <w:bCs/>
              </w:rPr>
              <w:t>100</w:t>
            </w:r>
          </w:p>
        </w:tc>
      </w:tr>
    </w:tbl>
    <w:p w14:paraId="69229EE9" w14:textId="27788221" w:rsidR="00F90648" w:rsidRPr="00F31C7F" w:rsidRDefault="00F90648" w:rsidP="00F31C7F">
      <w:pPr>
        <w:tabs>
          <w:tab w:val="left" w:pos="360"/>
          <w:tab w:val="left" w:pos="720"/>
          <w:tab w:val="left" w:pos="1080"/>
          <w:tab w:val="left" w:pos="1440"/>
        </w:tabs>
        <w:spacing w:after="0" w:line="240" w:lineRule="auto"/>
        <w:rPr>
          <w:rFonts w:asciiTheme="majorHAnsi" w:hAnsiTheme="majorHAnsi" w:cstheme="majorHAnsi"/>
        </w:rPr>
      </w:pPr>
      <w:r w:rsidRPr="00F90648">
        <w:rPr>
          <w:rFonts w:asciiTheme="majorHAnsi" w:hAnsiTheme="majorHAnsi" w:cstheme="majorHAnsi"/>
          <w:b/>
          <w:bCs/>
        </w:rPr>
        <w:tab/>
      </w:r>
      <w:r w:rsidRPr="00F90648">
        <w:rPr>
          <w:rFonts w:asciiTheme="majorHAnsi" w:hAnsiTheme="majorHAnsi" w:cstheme="majorHAnsi"/>
          <w:b/>
          <w:bCs/>
        </w:rPr>
        <w:tab/>
      </w:r>
      <w:r w:rsidRPr="00F90648">
        <w:rPr>
          <w:rFonts w:asciiTheme="majorHAnsi" w:hAnsiTheme="majorHAnsi" w:cstheme="majorHAnsi"/>
          <w:b/>
          <w:bCs/>
        </w:rPr>
        <w:tab/>
      </w:r>
      <w:r w:rsidRPr="00F90648">
        <w:rPr>
          <w:rFonts w:asciiTheme="majorHAnsi" w:hAnsiTheme="majorHAnsi" w:cstheme="majorHAnsi"/>
          <w:b/>
          <w:bCs/>
        </w:rPr>
        <w:tab/>
      </w:r>
      <w:r w:rsidRPr="00F90648">
        <w:rPr>
          <w:rFonts w:asciiTheme="majorHAnsi" w:hAnsiTheme="majorHAnsi" w:cstheme="majorHAnsi"/>
          <w:b/>
          <w:bCs/>
        </w:rPr>
        <w:tab/>
      </w:r>
      <w:r w:rsidR="006A78A3">
        <w:rPr>
          <w:rFonts w:asciiTheme="majorHAnsi" w:hAnsiTheme="majorHAnsi" w:cstheme="majorHAnsi"/>
          <w:b/>
          <w:bCs/>
        </w:rPr>
        <w:t xml:space="preserve">             </w:t>
      </w:r>
    </w:p>
    <w:p w14:paraId="4EFDC155" w14:textId="20E04A69" w:rsidR="00F90648" w:rsidRPr="006A78A3" w:rsidRDefault="00F90648" w:rsidP="006A78A3">
      <w:pPr>
        <w:spacing w:after="0" w:line="240" w:lineRule="auto"/>
        <w:ind w:left="144"/>
        <w:contextualSpacing/>
        <w:rPr>
          <w:rFonts w:asciiTheme="majorHAnsi" w:hAnsiTheme="majorHAnsi" w:cstheme="majorHAnsi"/>
          <w:bCs/>
          <w:color w:val="000000"/>
        </w:rPr>
      </w:pPr>
      <w:r w:rsidRPr="00F90648">
        <w:rPr>
          <w:rFonts w:asciiTheme="majorHAnsi" w:hAnsiTheme="majorHAnsi" w:cstheme="majorHAnsi"/>
          <w:bCs/>
          <w:color w:val="000000"/>
        </w:rPr>
        <w:t xml:space="preserve">All assignments are to be posted in Sakai, no hard copies or email attachments </w:t>
      </w:r>
      <w:r w:rsidR="006A78A3">
        <w:rPr>
          <w:rFonts w:asciiTheme="majorHAnsi" w:hAnsiTheme="majorHAnsi" w:cstheme="majorHAnsi"/>
          <w:bCs/>
          <w:color w:val="000000"/>
        </w:rPr>
        <w:t xml:space="preserve">are </w:t>
      </w:r>
      <w:r w:rsidRPr="00F90648">
        <w:rPr>
          <w:rFonts w:asciiTheme="majorHAnsi" w:hAnsiTheme="majorHAnsi" w:cstheme="majorHAnsi"/>
          <w:bCs/>
          <w:color w:val="000000"/>
        </w:rPr>
        <w:t xml:space="preserve">accepted. All assignments will need to be turned in by </w:t>
      </w:r>
      <w:r w:rsidR="006A78A3">
        <w:rPr>
          <w:rFonts w:asciiTheme="majorHAnsi" w:hAnsiTheme="majorHAnsi" w:cstheme="majorHAnsi"/>
          <w:bCs/>
          <w:color w:val="000000"/>
        </w:rPr>
        <w:t xml:space="preserve">the </w:t>
      </w:r>
      <w:r w:rsidRPr="00F90648">
        <w:rPr>
          <w:rFonts w:asciiTheme="majorHAnsi" w:hAnsiTheme="majorHAnsi" w:cstheme="majorHAnsi"/>
          <w:bCs/>
          <w:color w:val="000000"/>
        </w:rPr>
        <w:t xml:space="preserve">due date set by class on </w:t>
      </w:r>
      <w:r w:rsidR="006A78A3">
        <w:rPr>
          <w:rFonts w:asciiTheme="majorHAnsi" w:hAnsiTheme="majorHAnsi" w:cstheme="majorHAnsi"/>
          <w:bCs/>
          <w:color w:val="000000"/>
        </w:rPr>
        <w:t xml:space="preserve">the </w:t>
      </w:r>
      <w:r w:rsidRPr="00F90648">
        <w:rPr>
          <w:rFonts w:asciiTheme="majorHAnsi" w:hAnsiTheme="majorHAnsi" w:cstheme="majorHAnsi"/>
          <w:bCs/>
          <w:color w:val="000000"/>
        </w:rPr>
        <w:t xml:space="preserve">first day. All forum postings must be </w:t>
      </w:r>
      <w:r w:rsidR="006A78A3">
        <w:rPr>
          <w:rFonts w:asciiTheme="majorHAnsi" w:hAnsiTheme="majorHAnsi" w:cstheme="majorHAnsi"/>
          <w:bCs/>
          <w:color w:val="000000"/>
        </w:rPr>
        <w:t>completed</w:t>
      </w:r>
      <w:r w:rsidRPr="00F90648">
        <w:rPr>
          <w:rFonts w:asciiTheme="majorHAnsi" w:hAnsiTheme="majorHAnsi" w:cstheme="majorHAnsi"/>
          <w:bCs/>
          <w:color w:val="000000"/>
        </w:rPr>
        <w:t xml:space="preserve"> as soon as possible to allow for responses from timely feedback from classmates. </w:t>
      </w:r>
    </w:p>
    <w:p w14:paraId="1D379716" w14:textId="65B8FC6F" w:rsidR="00F90648" w:rsidRPr="00F90648" w:rsidRDefault="00F90648" w:rsidP="006A78A3">
      <w:pPr>
        <w:spacing w:before="120" w:after="120" w:line="240" w:lineRule="auto"/>
        <w:rPr>
          <w:rFonts w:asciiTheme="majorHAnsi" w:hAnsiTheme="majorHAnsi" w:cstheme="majorHAnsi"/>
        </w:rPr>
      </w:pPr>
      <w:r w:rsidRPr="00F90648">
        <w:rPr>
          <w:rFonts w:asciiTheme="majorHAnsi" w:hAnsiTheme="majorHAnsi" w:cstheme="majorHAnsi"/>
          <w:b/>
        </w:rPr>
        <w:t xml:space="preserve">I. Current Events Journal (20 Points)  </w:t>
      </w:r>
    </w:p>
    <w:p w14:paraId="78ABDB10" w14:textId="4112D093" w:rsidR="00F90648" w:rsidRPr="00F90648"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t xml:space="preserve">Substance Use Disorders often cause or exacerbate many of society’s problems.  Throughout the semester, you will document </w:t>
      </w:r>
      <w:r w:rsidRPr="00F90648">
        <w:rPr>
          <w:rFonts w:asciiTheme="majorHAnsi" w:hAnsiTheme="majorHAnsi" w:cstheme="majorHAnsi"/>
          <w:color w:val="000000" w:themeColor="text1"/>
        </w:rPr>
        <w:t xml:space="preserve">three stories </w:t>
      </w:r>
      <w:r w:rsidRPr="00F90648">
        <w:rPr>
          <w:rFonts w:asciiTheme="majorHAnsi" w:hAnsiTheme="majorHAnsi" w:cstheme="majorHAnsi"/>
        </w:rPr>
        <w:t xml:space="preserve">(from newspapers, radio, television, magazines, etc. not from peer-reviewed journals.) involving SUDs and how they impact the micro/mezzo/macro field of social work.  If you use online media, be certain that the story is topical (current - within the past 6 months).  The assignment is intended to explore the range of SUD-related social problems, from macro stories such as the international drug trade to </w:t>
      </w:r>
      <w:r w:rsidR="006A78A3">
        <w:rPr>
          <w:rFonts w:asciiTheme="majorHAnsi" w:hAnsiTheme="majorHAnsi" w:cstheme="majorHAnsi"/>
        </w:rPr>
        <w:t>micro-stories</w:t>
      </w:r>
      <w:r w:rsidRPr="00F90648">
        <w:rPr>
          <w:rFonts w:asciiTheme="majorHAnsi" w:hAnsiTheme="majorHAnsi" w:cstheme="majorHAnsi"/>
        </w:rPr>
        <w:t xml:space="preserve"> such as DUI events.  Please vary your stories to explore the range of SUD-related issues.  </w:t>
      </w:r>
    </w:p>
    <w:p w14:paraId="73FFFE3A" w14:textId="77777777" w:rsidR="00F90648" w:rsidRPr="00F90648" w:rsidRDefault="00F90648" w:rsidP="006A78A3">
      <w:pPr>
        <w:spacing w:after="0" w:line="240" w:lineRule="auto"/>
        <w:ind w:left="144"/>
        <w:rPr>
          <w:rFonts w:asciiTheme="majorHAnsi" w:hAnsiTheme="majorHAnsi" w:cstheme="majorHAnsi"/>
        </w:rPr>
      </w:pPr>
    </w:p>
    <w:p w14:paraId="3F868162" w14:textId="349C247D" w:rsidR="00F90648" w:rsidRPr="00F90648"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t>At some point during the semester, you are to post your story on the assignment forum using the following guideline:</w:t>
      </w:r>
    </w:p>
    <w:p w14:paraId="261E6146" w14:textId="77777777" w:rsidR="00F90648" w:rsidRPr="00F90648" w:rsidRDefault="00F90648" w:rsidP="006A78A3">
      <w:pPr>
        <w:spacing w:after="0" w:line="240" w:lineRule="auto"/>
        <w:ind w:left="144" w:firstLine="144"/>
        <w:rPr>
          <w:rFonts w:asciiTheme="majorHAnsi" w:hAnsiTheme="majorHAnsi" w:cstheme="majorHAnsi"/>
        </w:rPr>
      </w:pPr>
      <w:r w:rsidRPr="00F90648">
        <w:rPr>
          <w:rFonts w:asciiTheme="majorHAnsi" w:hAnsiTheme="majorHAnsi" w:cstheme="majorHAnsi"/>
        </w:rPr>
        <w:t>1.</w:t>
      </w:r>
      <w:r w:rsidRPr="00F90648">
        <w:rPr>
          <w:rFonts w:asciiTheme="majorHAnsi" w:hAnsiTheme="majorHAnsi" w:cstheme="majorHAnsi"/>
        </w:rPr>
        <w:tab/>
        <w:t xml:space="preserve">Summary of story/issue/article (including how psychoactive substances are involved), </w:t>
      </w:r>
    </w:p>
    <w:p w14:paraId="768677A5" w14:textId="77777777" w:rsidR="00F90648" w:rsidRPr="00F90648" w:rsidRDefault="00F90648" w:rsidP="006A78A3">
      <w:pPr>
        <w:spacing w:after="0" w:line="240" w:lineRule="auto"/>
        <w:ind w:left="144" w:firstLine="144"/>
        <w:rPr>
          <w:rFonts w:asciiTheme="majorHAnsi" w:hAnsiTheme="majorHAnsi" w:cstheme="majorHAnsi"/>
        </w:rPr>
      </w:pPr>
      <w:r w:rsidRPr="00F90648">
        <w:rPr>
          <w:rFonts w:asciiTheme="majorHAnsi" w:hAnsiTheme="majorHAnsi" w:cstheme="majorHAnsi"/>
        </w:rPr>
        <w:t>2.</w:t>
      </w:r>
      <w:r w:rsidRPr="00F90648">
        <w:rPr>
          <w:rFonts w:asciiTheme="majorHAnsi" w:hAnsiTheme="majorHAnsi" w:cstheme="majorHAnsi"/>
        </w:rPr>
        <w:tab/>
        <w:t xml:space="preserve">Relevance to class and social work implications, </w:t>
      </w:r>
    </w:p>
    <w:p w14:paraId="1FA8DE25" w14:textId="77777777" w:rsidR="00F90648" w:rsidRPr="00F90648" w:rsidRDefault="00F90648" w:rsidP="006A78A3">
      <w:pPr>
        <w:spacing w:after="0" w:line="240" w:lineRule="auto"/>
        <w:ind w:left="144" w:firstLine="144"/>
        <w:rPr>
          <w:rFonts w:asciiTheme="majorHAnsi" w:hAnsiTheme="majorHAnsi" w:cstheme="majorHAnsi"/>
        </w:rPr>
      </w:pPr>
      <w:r w:rsidRPr="00F90648">
        <w:rPr>
          <w:rFonts w:asciiTheme="majorHAnsi" w:hAnsiTheme="majorHAnsi" w:cstheme="majorHAnsi"/>
        </w:rPr>
        <w:t xml:space="preserve">3. </w:t>
      </w:r>
      <w:r w:rsidRPr="00F90648">
        <w:rPr>
          <w:rFonts w:asciiTheme="majorHAnsi" w:hAnsiTheme="majorHAnsi" w:cstheme="majorHAnsi"/>
        </w:rPr>
        <w:tab/>
        <w:t xml:space="preserve">Which field of social work (Miro/mezzo/Macro) and the impact </w:t>
      </w:r>
    </w:p>
    <w:p w14:paraId="2C5EE5D1" w14:textId="77777777" w:rsidR="00F90648" w:rsidRPr="00F90648" w:rsidRDefault="00F90648" w:rsidP="006A78A3">
      <w:pPr>
        <w:spacing w:after="0" w:line="240" w:lineRule="auto"/>
        <w:ind w:left="144" w:firstLine="144"/>
        <w:rPr>
          <w:rFonts w:asciiTheme="majorHAnsi" w:hAnsiTheme="majorHAnsi" w:cstheme="majorHAnsi"/>
        </w:rPr>
      </w:pPr>
      <w:r w:rsidRPr="00F90648">
        <w:rPr>
          <w:rFonts w:asciiTheme="majorHAnsi" w:hAnsiTheme="majorHAnsi" w:cstheme="majorHAnsi"/>
        </w:rPr>
        <w:t xml:space="preserve">4. </w:t>
      </w:r>
      <w:r w:rsidRPr="00F90648">
        <w:rPr>
          <w:rFonts w:asciiTheme="majorHAnsi" w:hAnsiTheme="majorHAnsi" w:cstheme="majorHAnsi"/>
        </w:rPr>
        <w:tab/>
        <w:t xml:space="preserve">The social injustice, diversity impact, and or the human rights challenge explained </w:t>
      </w:r>
    </w:p>
    <w:p w14:paraId="4FA35B7E" w14:textId="77777777" w:rsidR="00F90648" w:rsidRPr="00F90648" w:rsidRDefault="00F90648" w:rsidP="006A78A3">
      <w:pPr>
        <w:spacing w:after="0" w:line="240" w:lineRule="auto"/>
        <w:ind w:left="144" w:firstLine="144"/>
        <w:rPr>
          <w:rFonts w:asciiTheme="majorHAnsi" w:hAnsiTheme="majorHAnsi" w:cstheme="majorHAnsi"/>
        </w:rPr>
      </w:pPr>
      <w:r w:rsidRPr="00F90648">
        <w:rPr>
          <w:rFonts w:asciiTheme="majorHAnsi" w:hAnsiTheme="majorHAnsi" w:cstheme="majorHAnsi"/>
        </w:rPr>
        <w:t>5.</w:t>
      </w:r>
      <w:r w:rsidRPr="00F90648">
        <w:rPr>
          <w:rFonts w:asciiTheme="majorHAnsi" w:hAnsiTheme="majorHAnsi" w:cstheme="majorHAnsi"/>
        </w:rPr>
        <w:tab/>
        <w:t xml:space="preserve">Questions for discussion with classmates </w:t>
      </w:r>
    </w:p>
    <w:p w14:paraId="48F9BF13" w14:textId="77777777" w:rsidR="00F90648" w:rsidRPr="00F90648" w:rsidRDefault="00F90648" w:rsidP="00F90648">
      <w:pPr>
        <w:rPr>
          <w:rFonts w:asciiTheme="majorHAnsi" w:hAnsiTheme="majorHAnsi" w:cstheme="majorHAnsi"/>
        </w:rPr>
      </w:pPr>
    </w:p>
    <w:p w14:paraId="30240EA0" w14:textId="05AF58A6" w:rsidR="00F90648" w:rsidRPr="00F90648"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lastRenderedPageBreak/>
        <w:t xml:space="preserve">Each week students may choose a class period and will present one of their findings to the class in a five-minute summary, (students are only required to present one of their articles to the class on </w:t>
      </w:r>
      <w:r w:rsidR="006A78A3">
        <w:rPr>
          <w:rFonts w:asciiTheme="majorHAnsi" w:hAnsiTheme="majorHAnsi" w:cstheme="majorHAnsi"/>
        </w:rPr>
        <w:t xml:space="preserve">the </w:t>
      </w:r>
      <w:r w:rsidRPr="00F90648">
        <w:rPr>
          <w:rFonts w:asciiTheme="majorHAnsi" w:hAnsiTheme="majorHAnsi" w:cstheme="majorHAnsi"/>
        </w:rPr>
        <w:t>date of choice) and facilitate discussion related to their discussion questions posted on the forum.</w:t>
      </w:r>
    </w:p>
    <w:p w14:paraId="7251D7FA" w14:textId="77777777" w:rsidR="00F90648" w:rsidRPr="00F90648" w:rsidRDefault="00F90648" w:rsidP="006A78A3">
      <w:pPr>
        <w:spacing w:after="0" w:line="240" w:lineRule="auto"/>
        <w:ind w:left="144"/>
        <w:rPr>
          <w:rFonts w:asciiTheme="majorHAnsi" w:hAnsiTheme="majorHAnsi" w:cstheme="majorHAnsi"/>
        </w:rPr>
      </w:pPr>
    </w:p>
    <w:p w14:paraId="12265534" w14:textId="140A6DAE" w:rsidR="00F90648" w:rsidRPr="00F90648"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t xml:space="preserve">Also, Students are required to comment on six journals posted on the forum. These postings </w:t>
      </w:r>
      <w:proofErr w:type="gramStart"/>
      <w:r w:rsidRPr="00F90648">
        <w:rPr>
          <w:rFonts w:asciiTheme="majorHAnsi" w:hAnsiTheme="majorHAnsi" w:cstheme="majorHAnsi"/>
        </w:rPr>
        <w:t>have to</w:t>
      </w:r>
      <w:proofErr w:type="gramEnd"/>
      <w:r w:rsidRPr="00F90648">
        <w:rPr>
          <w:rFonts w:asciiTheme="majorHAnsi" w:hAnsiTheme="majorHAnsi" w:cstheme="majorHAnsi"/>
        </w:rPr>
        <w:t xml:space="preserve"> provide meaningful feedback to your </w:t>
      </w:r>
      <w:r w:rsidR="006A78A3" w:rsidRPr="00F90648">
        <w:rPr>
          <w:rFonts w:asciiTheme="majorHAnsi" w:hAnsiTheme="majorHAnsi" w:cstheme="majorHAnsi"/>
        </w:rPr>
        <w:t>colleagues; “</w:t>
      </w:r>
      <w:r w:rsidRPr="00F90648">
        <w:rPr>
          <w:rFonts w:asciiTheme="majorHAnsi" w:hAnsiTheme="majorHAnsi" w:cstheme="majorHAnsi"/>
        </w:rPr>
        <w:t xml:space="preserve">I agree or disagree” will not count as participation points. After students respond to a posting, the original poster must respond to two people who responded to their original post.  </w:t>
      </w:r>
      <w:r w:rsidR="006A78A3" w:rsidRPr="00F90648">
        <w:rPr>
          <w:rFonts w:asciiTheme="majorHAnsi" w:hAnsiTheme="majorHAnsi" w:cstheme="majorHAnsi"/>
        </w:rPr>
        <w:t>Therefore,</w:t>
      </w:r>
      <w:r w:rsidR="006A78A3">
        <w:rPr>
          <w:rFonts w:asciiTheme="majorHAnsi" w:hAnsiTheme="majorHAnsi" w:cstheme="majorHAnsi"/>
        </w:rPr>
        <w:t xml:space="preserve"> students</w:t>
      </w:r>
      <w:r w:rsidRPr="00F90648">
        <w:rPr>
          <w:rFonts w:asciiTheme="majorHAnsi" w:hAnsiTheme="majorHAnsi" w:cstheme="majorHAnsi"/>
        </w:rPr>
        <w:t xml:space="preserve"> will need to have a total of 9 postings (original posting of their own, responding to six others, and responding to </w:t>
      </w:r>
      <w:r w:rsidR="006A78A3" w:rsidRPr="00F90648">
        <w:rPr>
          <w:rFonts w:asciiTheme="majorHAnsi" w:hAnsiTheme="majorHAnsi" w:cstheme="majorHAnsi"/>
        </w:rPr>
        <w:t>two responses</w:t>
      </w:r>
      <w:r w:rsidRPr="00F90648">
        <w:rPr>
          <w:rFonts w:asciiTheme="majorHAnsi" w:hAnsiTheme="majorHAnsi" w:cstheme="majorHAnsi"/>
        </w:rPr>
        <w:t xml:space="preserve"> to their own postings)</w:t>
      </w:r>
    </w:p>
    <w:p w14:paraId="72799D92" w14:textId="21656785" w:rsidR="00F90648" w:rsidRPr="00F90648" w:rsidRDefault="00F90648" w:rsidP="006A78A3">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II. Group In-Class Presentations (40 Points) </w:t>
      </w:r>
    </w:p>
    <w:p w14:paraId="6F0C1B08" w14:textId="11274DEF" w:rsidR="00F90648" w:rsidRPr="00F90648"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t xml:space="preserve">In groups of two or more pending on class size, students will be assigned a particular substance related to the class, and groups will select a particular population.  Students will research issues/traditions/barriers/stereotypes related to substance use as well as statistics related to population and substance use. </w:t>
      </w:r>
    </w:p>
    <w:p w14:paraId="4FE861BE" w14:textId="3F57718B" w:rsidR="00F90648" w:rsidRPr="00F90648" w:rsidRDefault="00F90648" w:rsidP="006A78A3">
      <w:pPr>
        <w:spacing w:before="120" w:after="120"/>
        <w:ind w:left="144"/>
        <w:rPr>
          <w:rFonts w:asciiTheme="majorHAnsi" w:hAnsiTheme="majorHAnsi" w:cstheme="majorHAnsi"/>
        </w:rPr>
      </w:pPr>
      <w:r w:rsidRPr="00F90648">
        <w:rPr>
          <w:rFonts w:asciiTheme="majorHAnsi" w:hAnsiTheme="majorHAnsi" w:cstheme="majorHAnsi"/>
        </w:rPr>
        <w:t xml:space="preserve"> Examples:  </w:t>
      </w:r>
      <w:hyperlink r:id="rId33" w:history="1">
        <w:r w:rsidRPr="00F90648">
          <w:rPr>
            <w:rFonts w:asciiTheme="majorHAnsi" w:hAnsiTheme="majorHAnsi" w:cstheme="majorHAnsi"/>
            <w:color w:val="0000FF"/>
            <w:u w:val="single"/>
          </w:rPr>
          <w:t>https://www.worldatlas.com/articles/largest-ethnic-groups-and-nationalities-in-the-united-states.html</w:t>
        </w:r>
      </w:hyperlink>
      <w:r w:rsidRPr="00F90648">
        <w:rPr>
          <w:rFonts w:asciiTheme="majorHAnsi" w:hAnsiTheme="majorHAnsi" w:cstheme="majorHAnsi"/>
        </w:rPr>
        <w:t xml:space="preserve"> </w:t>
      </w:r>
    </w:p>
    <w:p w14:paraId="4A1CE40C" w14:textId="38F1C2E5" w:rsidR="00F90648" w:rsidRPr="00F90648" w:rsidRDefault="00F90648" w:rsidP="006A78A3">
      <w:pPr>
        <w:spacing w:before="120" w:after="120"/>
        <w:ind w:left="144"/>
        <w:rPr>
          <w:rFonts w:asciiTheme="majorHAnsi" w:hAnsiTheme="majorHAnsi" w:cstheme="majorHAnsi"/>
        </w:rPr>
      </w:pPr>
      <w:r w:rsidRPr="006A78A3">
        <w:rPr>
          <w:rFonts w:asciiTheme="majorHAnsi" w:hAnsiTheme="majorHAnsi" w:cstheme="majorHAnsi"/>
          <w:b/>
          <w:bCs/>
        </w:rPr>
        <w:t>Groups must engage in research through scholarly articles, census records</w:t>
      </w:r>
      <w:r w:rsidR="006A78A3">
        <w:rPr>
          <w:rFonts w:asciiTheme="majorHAnsi" w:hAnsiTheme="majorHAnsi" w:cstheme="majorHAnsi"/>
          <w:b/>
          <w:bCs/>
        </w:rPr>
        <w:t>,</w:t>
      </w:r>
      <w:r w:rsidRPr="006A78A3">
        <w:rPr>
          <w:rFonts w:asciiTheme="majorHAnsi" w:hAnsiTheme="majorHAnsi" w:cstheme="majorHAnsi"/>
          <w:b/>
          <w:bCs/>
        </w:rPr>
        <w:t xml:space="preserve"> and approved websites such as ones that are related to government/census and these websites must end in .gov or .</w:t>
      </w:r>
      <w:proofErr w:type="spellStart"/>
      <w:r w:rsidRPr="006A78A3">
        <w:rPr>
          <w:rFonts w:asciiTheme="majorHAnsi" w:hAnsiTheme="majorHAnsi" w:cstheme="majorHAnsi"/>
          <w:b/>
          <w:bCs/>
        </w:rPr>
        <w:t>edu</w:t>
      </w:r>
      <w:proofErr w:type="spellEnd"/>
      <w:r w:rsidRPr="006A78A3">
        <w:rPr>
          <w:rFonts w:asciiTheme="majorHAnsi" w:hAnsiTheme="majorHAnsi" w:cstheme="majorHAnsi"/>
          <w:b/>
          <w:bCs/>
        </w:rPr>
        <w:t xml:space="preserve"> (contact instructor for approval).</w:t>
      </w:r>
      <w:r w:rsidRPr="00F90648">
        <w:rPr>
          <w:rFonts w:asciiTheme="majorHAnsi" w:hAnsiTheme="majorHAnsi" w:cstheme="majorHAnsi"/>
        </w:rPr>
        <w:t xml:space="preserve">  Presentations must include a broad look at substance use and their population of choice. Presentations should include but are not limited to statistics related to substance use, stereotypes and how there could be barriers </w:t>
      </w:r>
      <w:r w:rsidR="00F31C7F">
        <w:rPr>
          <w:rFonts w:asciiTheme="majorHAnsi" w:hAnsiTheme="majorHAnsi" w:cstheme="majorHAnsi"/>
        </w:rPr>
        <w:t>to</w:t>
      </w:r>
      <w:r w:rsidRPr="00F90648">
        <w:rPr>
          <w:rFonts w:asciiTheme="majorHAnsi" w:hAnsiTheme="majorHAnsi" w:cstheme="majorHAnsi"/>
        </w:rPr>
        <w:t xml:space="preserve"> treatment, how these might be addressed in treatment</w:t>
      </w:r>
      <w:r w:rsidR="006A78A3">
        <w:rPr>
          <w:rFonts w:asciiTheme="majorHAnsi" w:hAnsiTheme="majorHAnsi" w:cstheme="majorHAnsi"/>
        </w:rPr>
        <w:t>,</w:t>
      </w:r>
      <w:r w:rsidRPr="00F90648">
        <w:rPr>
          <w:rFonts w:asciiTheme="majorHAnsi" w:hAnsiTheme="majorHAnsi" w:cstheme="majorHAnsi"/>
        </w:rPr>
        <w:t xml:space="preserve"> and other ideas to get a spectrum of this population and substance use. Please feel free to use visual aids such as PowerPoint, video, handouts, etc. (However, many students respond better with informal means of presentation) Think about optimal pacing and </w:t>
      </w:r>
      <w:r w:rsidR="006A78A3">
        <w:rPr>
          <w:rFonts w:asciiTheme="majorHAnsi" w:hAnsiTheme="majorHAnsi" w:cstheme="majorHAnsi"/>
        </w:rPr>
        <w:t>provide</w:t>
      </w:r>
      <w:r w:rsidRPr="00F90648">
        <w:rPr>
          <w:rFonts w:asciiTheme="majorHAnsi" w:hAnsiTheme="majorHAnsi" w:cstheme="majorHAnsi"/>
        </w:rPr>
        <w:t xml:space="preserve"> an opportunity for a few minutes of discussion/Q&amp;A at the conclusion. Each presentation should be 20 minutes in length. </w:t>
      </w:r>
    </w:p>
    <w:p w14:paraId="3EDC9361" w14:textId="1BE0EC46" w:rsidR="00F90648" w:rsidRPr="006A78A3"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t xml:space="preserve">Presentation skills are important in our field and part of the reason for this assignment. Presentations will be expected to follow professional standards. Presentation skills include introducing yourself in a friendly way, appealing to your colleagues’ interests and concerns, asking questions to elicit responses from your colleagues, asking colleagues if they have questions or concerns about what you have said, and summing up your points. </w:t>
      </w:r>
    </w:p>
    <w:p w14:paraId="63A7E73D" w14:textId="40AEAB6C" w:rsidR="00F90648" w:rsidRPr="00F90648" w:rsidRDefault="00F90648" w:rsidP="006A78A3">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III. Abstinence Experience (20 Points) </w:t>
      </w:r>
    </w:p>
    <w:p w14:paraId="3B5F09BE" w14:textId="2DD05B88" w:rsidR="00F90648" w:rsidRPr="00F90648"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t>As a way of obtaining a greater sense of empathy and understanding of addictions and the recovery process, each student will be required to abstain from something (a specific food, drink</w:t>
      </w:r>
      <w:r w:rsidR="006A78A3">
        <w:rPr>
          <w:rFonts w:asciiTheme="majorHAnsi" w:hAnsiTheme="majorHAnsi" w:cstheme="majorHAnsi"/>
        </w:rPr>
        <w:t>,</w:t>
      </w:r>
      <w:r w:rsidRPr="00F90648">
        <w:rPr>
          <w:rFonts w:asciiTheme="majorHAnsi" w:hAnsiTheme="majorHAnsi" w:cstheme="majorHAnsi"/>
        </w:rPr>
        <w:t xml:space="preserve"> or activity – examples from past students have included chocolate, alcohol, pop, smoking, </w:t>
      </w:r>
      <w:r w:rsidR="006A78A3" w:rsidRPr="00F90648">
        <w:rPr>
          <w:rFonts w:asciiTheme="majorHAnsi" w:hAnsiTheme="majorHAnsi" w:cstheme="majorHAnsi"/>
        </w:rPr>
        <w:t>television,</w:t>
      </w:r>
      <w:r w:rsidRPr="00F90648">
        <w:rPr>
          <w:rFonts w:asciiTheme="majorHAnsi" w:hAnsiTheme="majorHAnsi" w:cstheme="majorHAnsi"/>
        </w:rPr>
        <w:t xml:space="preserve"> and the internet).  Your choice should be something that you enjoy and use/do fairly frequently.  The abstinence should be for a three-week period.  A journal should be kept (not turned in) which will be used </w:t>
      </w:r>
      <w:r w:rsidR="006A78A3">
        <w:rPr>
          <w:rFonts w:asciiTheme="majorHAnsi" w:hAnsiTheme="majorHAnsi" w:cstheme="majorHAnsi"/>
        </w:rPr>
        <w:t>as</w:t>
      </w:r>
      <w:r w:rsidRPr="00F90648">
        <w:rPr>
          <w:rFonts w:asciiTheme="majorHAnsi" w:hAnsiTheme="majorHAnsi" w:cstheme="majorHAnsi"/>
        </w:rPr>
        <w:t xml:space="preserve"> the basis for your paper.  </w:t>
      </w:r>
    </w:p>
    <w:p w14:paraId="48059E28" w14:textId="4D1AC797" w:rsidR="00F90648" w:rsidRPr="00F90648"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t xml:space="preserve">This reaction paper should be between three and four pages (12-point Times New Roman font; double-spaced, 1” margins).  The paper should be a narrative description of your experience.  The narrative should document your feelings as you chose your item; </w:t>
      </w:r>
      <w:r w:rsidR="00DF55EA">
        <w:rPr>
          <w:rFonts w:asciiTheme="majorHAnsi" w:hAnsiTheme="majorHAnsi" w:cstheme="majorHAnsi"/>
        </w:rPr>
        <w:t xml:space="preserve">the </w:t>
      </w:r>
      <w:r w:rsidRPr="00F90648">
        <w:rPr>
          <w:rFonts w:asciiTheme="majorHAnsi" w:hAnsiTheme="majorHAnsi" w:cstheme="majorHAnsi"/>
        </w:rPr>
        <w:t xml:space="preserve">feelings and thoughts you had as and how you prepared to start this assignment as well as what the experience was like for you.  </w:t>
      </w:r>
    </w:p>
    <w:p w14:paraId="1A914019" w14:textId="77777777" w:rsidR="00F90648" w:rsidRPr="00F90648"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t>The following should be included in your paper:</w:t>
      </w:r>
    </w:p>
    <w:p w14:paraId="5154B135" w14:textId="77777777" w:rsidR="00F90648" w:rsidRPr="00F90648" w:rsidRDefault="00F90648" w:rsidP="008014F2">
      <w:pPr>
        <w:numPr>
          <w:ilvl w:val="0"/>
          <w:numId w:val="5"/>
        </w:numPr>
        <w:tabs>
          <w:tab w:val="clear" w:pos="720"/>
        </w:tabs>
        <w:spacing w:after="0" w:line="240" w:lineRule="auto"/>
        <w:ind w:left="144" w:firstLine="0"/>
        <w:rPr>
          <w:rFonts w:asciiTheme="majorHAnsi" w:hAnsiTheme="majorHAnsi" w:cstheme="majorHAnsi"/>
        </w:rPr>
      </w:pPr>
      <w:r w:rsidRPr="00F90648">
        <w:rPr>
          <w:rFonts w:asciiTheme="majorHAnsi" w:hAnsiTheme="majorHAnsi" w:cstheme="majorHAnsi"/>
        </w:rPr>
        <w:t>The process of deciding how you chose what you would give up.</w:t>
      </w:r>
    </w:p>
    <w:p w14:paraId="391F2BF3" w14:textId="7A9C6DB7" w:rsidR="00F90648" w:rsidRPr="00F90648" w:rsidRDefault="00F90648" w:rsidP="008014F2">
      <w:pPr>
        <w:numPr>
          <w:ilvl w:val="0"/>
          <w:numId w:val="5"/>
        </w:numPr>
        <w:tabs>
          <w:tab w:val="clear" w:pos="720"/>
        </w:tabs>
        <w:spacing w:after="0" w:line="240" w:lineRule="auto"/>
        <w:ind w:left="144" w:firstLine="0"/>
        <w:rPr>
          <w:rFonts w:asciiTheme="majorHAnsi" w:hAnsiTheme="majorHAnsi" w:cstheme="majorHAnsi"/>
        </w:rPr>
      </w:pPr>
      <w:r w:rsidRPr="00F90648">
        <w:rPr>
          <w:rFonts w:asciiTheme="majorHAnsi" w:hAnsiTheme="majorHAnsi" w:cstheme="majorHAnsi"/>
        </w:rPr>
        <w:t xml:space="preserve">The start date and time as well as </w:t>
      </w:r>
      <w:r w:rsidR="00DF55EA">
        <w:rPr>
          <w:rFonts w:asciiTheme="majorHAnsi" w:hAnsiTheme="majorHAnsi" w:cstheme="majorHAnsi"/>
        </w:rPr>
        <w:t xml:space="preserve">the </w:t>
      </w:r>
      <w:r w:rsidRPr="00F90648">
        <w:rPr>
          <w:rFonts w:asciiTheme="majorHAnsi" w:hAnsiTheme="majorHAnsi" w:cstheme="majorHAnsi"/>
        </w:rPr>
        <w:t>end date and time.</w:t>
      </w:r>
    </w:p>
    <w:p w14:paraId="7BE5E01E" w14:textId="77777777" w:rsidR="00F90648" w:rsidRPr="00F90648" w:rsidRDefault="00F90648" w:rsidP="008014F2">
      <w:pPr>
        <w:numPr>
          <w:ilvl w:val="0"/>
          <w:numId w:val="5"/>
        </w:numPr>
        <w:tabs>
          <w:tab w:val="clear" w:pos="720"/>
        </w:tabs>
        <w:spacing w:after="0" w:line="240" w:lineRule="auto"/>
        <w:ind w:left="144" w:firstLine="0"/>
        <w:rPr>
          <w:rFonts w:asciiTheme="majorHAnsi" w:hAnsiTheme="majorHAnsi" w:cstheme="majorHAnsi"/>
        </w:rPr>
      </w:pPr>
      <w:r w:rsidRPr="00F90648">
        <w:rPr>
          <w:rFonts w:asciiTheme="majorHAnsi" w:hAnsiTheme="majorHAnsi" w:cstheme="majorHAnsi"/>
        </w:rPr>
        <w:t>Did this experience affect the people around you?  If so, who (no names) and how?</w:t>
      </w:r>
    </w:p>
    <w:p w14:paraId="3CD3CCBE" w14:textId="77777777" w:rsidR="00F90648" w:rsidRPr="00F90648" w:rsidRDefault="00F90648" w:rsidP="008014F2">
      <w:pPr>
        <w:numPr>
          <w:ilvl w:val="0"/>
          <w:numId w:val="5"/>
        </w:numPr>
        <w:tabs>
          <w:tab w:val="clear" w:pos="720"/>
        </w:tabs>
        <w:spacing w:after="0" w:line="240" w:lineRule="auto"/>
        <w:ind w:left="144" w:firstLine="0"/>
        <w:rPr>
          <w:rFonts w:asciiTheme="majorHAnsi" w:hAnsiTheme="majorHAnsi" w:cstheme="majorHAnsi"/>
        </w:rPr>
      </w:pPr>
      <w:r w:rsidRPr="00F90648">
        <w:rPr>
          <w:rFonts w:asciiTheme="majorHAnsi" w:hAnsiTheme="majorHAnsi" w:cstheme="majorHAnsi"/>
        </w:rPr>
        <w:t>Did your friends and family support you during this experiment or did they sabotage you?  How?</w:t>
      </w:r>
    </w:p>
    <w:p w14:paraId="246279F4" w14:textId="77777777" w:rsidR="00F90648" w:rsidRPr="00F90648" w:rsidRDefault="00F90648" w:rsidP="008014F2">
      <w:pPr>
        <w:numPr>
          <w:ilvl w:val="0"/>
          <w:numId w:val="5"/>
        </w:numPr>
        <w:tabs>
          <w:tab w:val="clear" w:pos="720"/>
        </w:tabs>
        <w:spacing w:after="0" w:line="240" w:lineRule="auto"/>
        <w:ind w:left="144" w:firstLine="0"/>
        <w:rPr>
          <w:rFonts w:asciiTheme="majorHAnsi" w:hAnsiTheme="majorHAnsi" w:cstheme="majorHAnsi"/>
        </w:rPr>
      </w:pPr>
      <w:r w:rsidRPr="00F90648">
        <w:rPr>
          <w:rFonts w:asciiTheme="majorHAnsi" w:hAnsiTheme="majorHAnsi" w:cstheme="majorHAnsi"/>
        </w:rPr>
        <w:t>Did you let others around you know what you were doing?  What was their reaction?</w:t>
      </w:r>
    </w:p>
    <w:p w14:paraId="70ED52D0" w14:textId="77777777" w:rsidR="00F90648" w:rsidRPr="00F90648" w:rsidRDefault="00F90648" w:rsidP="008014F2">
      <w:pPr>
        <w:numPr>
          <w:ilvl w:val="0"/>
          <w:numId w:val="5"/>
        </w:numPr>
        <w:tabs>
          <w:tab w:val="clear" w:pos="720"/>
        </w:tabs>
        <w:spacing w:after="0" w:line="240" w:lineRule="auto"/>
        <w:ind w:left="144" w:firstLine="0"/>
        <w:rPr>
          <w:rFonts w:asciiTheme="majorHAnsi" w:hAnsiTheme="majorHAnsi" w:cstheme="majorHAnsi"/>
        </w:rPr>
      </w:pPr>
      <w:r w:rsidRPr="00F90648">
        <w:rPr>
          <w:rFonts w:asciiTheme="majorHAnsi" w:hAnsiTheme="majorHAnsi" w:cstheme="majorHAnsi"/>
        </w:rPr>
        <w:t xml:space="preserve">Were you able to complete the full three weeks?  </w:t>
      </w:r>
    </w:p>
    <w:p w14:paraId="5B8EF936" w14:textId="77777777" w:rsidR="00F90648" w:rsidRPr="00F90648" w:rsidRDefault="00F90648" w:rsidP="008014F2">
      <w:pPr>
        <w:numPr>
          <w:ilvl w:val="0"/>
          <w:numId w:val="5"/>
        </w:numPr>
        <w:tabs>
          <w:tab w:val="clear" w:pos="720"/>
        </w:tabs>
        <w:spacing w:after="0" w:line="240" w:lineRule="auto"/>
        <w:ind w:left="144" w:firstLine="0"/>
        <w:rPr>
          <w:rFonts w:asciiTheme="majorHAnsi" w:hAnsiTheme="majorHAnsi" w:cstheme="majorHAnsi"/>
        </w:rPr>
      </w:pPr>
      <w:r w:rsidRPr="00F90648">
        <w:rPr>
          <w:rFonts w:asciiTheme="majorHAnsi" w:hAnsiTheme="majorHAnsi" w:cstheme="majorHAnsi"/>
        </w:rPr>
        <w:t>How did you feel if you made it?  How did you feel if you “relapsed?”</w:t>
      </w:r>
    </w:p>
    <w:p w14:paraId="16FB6C01" w14:textId="77777777" w:rsidR="00F90648" w:rsidRPr="00F90648" w:rsidRDefault="00F90648" w:rsidP="008014F2">
      <w:pPr>
        <w:numPr>
          <w:ilvl w:val="0"/>
          <w:numId w:val="5"/>
        </w:numPr>
        <w:tabs>
          <w:tab w:val="clear" w:pos="720"/>
        </w:tabs>
        <w:spacing w:after="0" w:line="240" w:lineRule="auto"/>
        <w:ind w:left="144" w:firstLine="0"/>
        <w:rPr>
          <w:rFonts w:asciiTheme="majorHAnsi" w:hAnsiTheme="majorHAnsi" w:cstheme="majorHAnsi"/>
        </w:rPr>
      </w:pPr>
      <w:r w:rsidRPr="00F90648">
        <w:rPr>
          <w:rFonts w:asciiTheme="majorHAnsi" w:hAnsiTheme="majorHAnsi" w:cstheme="majorHAnsi"/>
        </w:rPr>
        <w:lastRenderedPageBreak/>
        <w:t xml:space="preserve">Did this experiment impact you in any way?  How?  Professionally?  Personally? </w:t>
      </w:r>
    </w:p>
    <w:p w14:paraId="1681FBA6" w14:textId="64219566" w:rsidR="00F90648" w:rsidRPr="00DF55EA" w:rsidRDefault="00F90648" w:rsidP="00F90648">
      <w:pPr>
        <w:numPr>
          <w:ilvl w:val="0"/>
          <w:numId w:val="5"/>
        </w:numPr>
        <w:tabs>
          <w:tab w:val="clear" w:pos="720"/>
        </w:tabs>
        <w:spacing w:after="0" w:line="240" w:lineRule="auto"/>
        <w:ind w:left="144" w:firstLine="0"/>
        <w:rPr>
          <w:rFonts w:asciiTheme="majorHAnsi" w:hAnsiTheme="majorHAnsi" w:cstheme="majorHAnsi"/>
        </w:rPr>
      </w:pPr>
      <w:r w:rsidRPr="00F90648">
        <w:rPr>
          <w:rFonts w:asciiTheme="majorHAnsi" w:hAnsiTheme="majorHAnsi" w:cstheme="majorHAnsi"/>
        </w:rPr>
        <w:t>How do you feel this experience will help you in any future work with clients struggling with an addiction?</w:t>
      </w:r>
    </w:p>
    <w:p w14:paraId="756A4885" w14:textId="34E154C4" w:rsidR="00F90648" w:rsidRPr="00F90648" w:rsidRDefault="00F90648" w:rsidP="006A78A3">
      <w:pPr>
        <w:spacing w:after="0" w:line="240" w:lineRule="auto"/>
        <w:ind w:left="144"/>
        <w:rPr>
          <w:rFonts w:asciiTheme="majorHAnsi" w:hAnsiTheme="majorHAnsi" w:cstheme="majorHAnsi"/>
        </w:rPr>
      </w:pPr>
      <w:r w:rsidRPr="00F90648">
        <w:rPr>
          <w:rFonts w:asciiTheme="majorHAnsi" w:hAnsiTheme="majorHAnsi" w:cstheme="majorHAnsi"/>
        </w:rPr>
        <w:t xml:space="preserve">This paper can be completed and turned in anytime during the semester.  The latest that this can be turned in will be posted on the syllabus.   </w:t>
      </w:r>
    </w:p>
    <w:p w14:paraId="68E9A9DF" w14:textId="1E77F75A" w:rsidR="006A78A3" w:rsidRPr="006A78A3" w:rsidRDefault="00F90648" w:rsidP="00DF55EA">
      <w:pPr>
        <w:spacing w:after="0" w:line="240" w:lineRule="auto"/>
        <w:ind w:left="144"/>
        <w:rPr>
          <w:rFonts w:asciiTheme="majorHAnsi" w:hAnsiTheme="majorHAnsi" w:cstheme="majorHAnsi"/>
        </w:rPr>
      </w:pPr>
      <w:r w:rsidRPr="00F90648">
        <w:rPr>
          <w:rFonts w:asciiTheme="majorHAnsi" w:hAnsiTheme="majorHAnsi" w:cstheme="majorHAnsi"/>
        </w:rPr>
        <w:t xml:space="preserve">Remember, a “reaction paper” is just that, your reaction to the event that you experienced.  Although a description of the experience should be included, the description is </w:t>
      </w:r>
      <w:r w:rsidRPr="006A78A3">
        <w:rPr>
          <w:rFonts w:asciiTheme="majorHAnsi" w:hAnsiTheme="majorHAnsi" w:cstheme="majorHAnsi"/>
          <w:b/>
          <w:bCs/>
        </w:rPr>
        <w:t>not</w:t>
      </w:r>
      <w:r w:rsidRPr="00F90648">
        <w:rPr>
          <w:rFonts w:asciiTheme="majorHAnsi" w:hAnsiTheme="majorHAnsi" w:cstheme="majorHAnsi"/>
        </w:rPr>
        <w:t xml:space="preserve"> the key aspect of this paper.  Your personal reaction, thoughts</w:t>
      </w:r>
      <w:r w:rsidR="006A78A3">
        <w:rPr>
          <w:rFonts w:asciiTheme="majorHAnsi" w:hAnsiTheme="majorHAnsi" w:cstheme="majorHAnsi"/>
        </w:rPr>
        <w:t>,</w:t>
      </w:r>
      <w:r w:rsidRPr="00F90648">
        <w:rPr>
          <w:rFonts w:asciiTheme="majorHAnsi" w:hAnsiTheme="majorHAnsi" w:cstheme="majorHAnsi"/>
        </w:rPr>
        <w:t xml:space="preserve"> and feelings are.</w:t>
      </w:r>
    </w:p>
    <w:p w14:paraId="3953FA27" w14:textId="2D6267CF" w:rsidR="00F90648" w:rsidRPr="00F90648" w:rsidRDefault="00F90648" w:rsidP="006A78A3">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IV. Class Participation and Attendance (10 Points) </w:t>
      </w:r>
    </w:p>
    <w:p w14:paraId="65B06CA1" w14:textId="1A66999D" w:rsidR="00F90648" w:rsidRPr="00F90648" w:rsidRDefault="00F90648" w:rsidP="00DF55EA">
      <w:pPr>
        <w:spacing w:after="0" w:line="240" w:lineRule="auto"/>
        <w:ind w:left="144"/>
        <w:rPr>
          <w:rFonts w:asciiTheme="majorHAnsi" w:hAnsiTheme="majorHAnsi" w:cstheme="majorHAnsi"/>
        </w:rPr>
      </w:pPr>
      <w:r w:rsidRPr="00F90648">
        <w:rPr>
          <w:rFonts w:asciiTheme="majorHAnsi" w:hAnsiTheme="majorHAnsi" w:cstheme="majorHAnsi"/>
        </w:rPr>
        <w:t xml:space="preserve">All </w:t>
      </w:r>
      <w:r w:rsidR="00F31C7F">
        <w:rPr>
          <w:rFonts w:asciiTheme="majorHAnsi" w:hAnsiTheme="majorHAnsi" w:cstheme="majorHAnsi"/>
        </w:rPr>
        <w:t>students</w:t>
      </w:r>
      <w:r w:rsidRPr="00F90648">
        <w:rPr>
          <w:rFonts w:asciiTheme="majorHAnsi" w:hAnsiTheme="majorHAnsi" w:cstheme="majorHAnsi"/>
        </w:rPr>
        <w:t xml:space="preserve"> are required to attend class. Participation points are earned by being prepared from the readings and engaging in class </w:t>
      </w:r>
      <w:r w:rsidR="00F31C7F">
        <w:rPr>
          <w:rFonts w:asciiTheme="majorHAnsi" w:hAnsiTheme="majorHAnsi" w:cstheme="majorHAnsi"/>
        </w:rPr>
        <w:t>discussions</w:t>
      </w:r>
      <w:r w:rsidRPr="00F90648">
        <w:rPr>
          <w:rFonts w:asciiTheme="majorHAnsi" w:hAnsiTheme="majorHAnsi" w:cstheme="majorHAnsi"/>
        </w:rPr>
        <w:t xml:space="preserve">. Each week students are invited to ask important, and not so important questions related to the class material, facilitate discussions by asking </w:t>
      </w:r>
      <w:r w:rsidR="00F31C7F">
        <w:rPr>
          <w:rFonts w:asciiTheme="majorHAnsi" w:hAnsiTheme="majorHAnsi" w:cstheme="majorHAnsi"/>
        </w:rPr>
        <w:t>thought-provoking</w:t>
      </w:r>
      <w:r w:rsidRPr="00F90648">
        <w:rPr>
          <w:rFonts w:asciiTheme="majorHAnsi" w:hAnsiTheme="majorHAnsi" w:cstheme="majorHAnsi"/>
        </w:rPr>
        <w:t xml:space="preserve"> questions, as well as </w:t>
      </w:r>
      <w:r w:rsidR="00F31C7F">
        <w:rPr>
          <w:rFonts w:asciiTheme="majorHAnsi" w:hAnsiTheme="majorHAnsi" w:cstheme="majorHAnsi"/>
        </w:rPr>
        <w:t>share</w:t>
      </w:r>
      <w:r w:rsidRPr="00F90648">
        <w:rPr>
          <w:rFonts w:asciiTheme="majorHAnsi" w:hAnsiTheme="majorHAnsi" w:cstheme="majorHAnsi"/>
        </w:rPr>
        <w:t xml:space="preserve"> issues related to </w:t>
      </w:r>
      <w:r w:rsidR="00F31C7F">
        <w:rPr>
          <w:rFonts w:asciiTheme="majorHAnsi" w:hAnsiTheme="majorHAnsi" w:cstheme="majorHAnsi"/>
        </w:rPr>
        <w:t xml:space="preserve">the </w:t>
      </w:r>
      <w:r w:rsidRPr="00F90648">
        <w:rPr>
          <w:rFonts w:asciiTheme="majorHAnsi" w:hAnsiTheme="majorHAnsi" w:cstheme="majorHAnsi"/>
        </w:rPr>
        <w:t xml:space="preserve">addiction field from their internship, place of employment, and or in the reality of the world. (Privacy must always be upheld) </w:t>
      </w:r>
    </w:p>
    <w:p w14:paraId="3C443AC0" w14:textId="77777777" w:rsidR="00F90648" w:rsidRPr="00F90648" w:rsidRDefault="00F90648" w:rsidP="00DF55EA">
      <w:pPr>
        <w:spacing w:after="0" w:line="240" w:lineRule="auto"/>
        <w:ind w:left="144"/>
        <w:rPr>
          <w:rFonts w:asciiTheme="majorHAnsi" w:hAnsiTheme="majorHAnsi" w:cstheme="majorHAnsi"/>
        </w:rPr>
      </w:pPr>
    </w:p>
    <w:p w14:paraId="1A65A061" w14:textId="594D5DDF" w:rsidR="00F90648" w:rsidRPr="00453FA8" w:rsidRDefault="00F90648" w:rsidP="00DF55EA">
      <w:pPr>
        <w:spacing w:after="0" w:line="240" w:lineRule="auto"/>
        <w:ind w:left="144"/>
        <w:rPr>
          <w:rFonts w:asciiTheme="majorHAnsi" w:hAnsiTheme="majorHAnsi" w:cstheme="majorHAnsi"/>
        </w:rPr>
      </w:pPr>
      <w:r w:rsidRPr="00F90648">
        <w:rPr>
          <w:rFonts w:asciiTheme="majorHAnsi" w:hAnsiTheme="majorHAnsi" w:cstheme="majorHAnsi"/>
        </w:rPr>
        <w:t xml:space="preserve">Participation points are also earned by a student, on their assigned day, presenting a question, fact, or concern related to substance use. The student of the day will present their question or concern and lead a discussion at the beginning of class for 30 minutes. This discussion can be about anything related to substance use. (What scares you about the growing use of substances? How do you feel about </w:t>
      </w:r>
      <w:r w:rsidR="00453FA8">
        <w:rPr>
          <w:rFonts w:asciiTheme="majorHAnsi" w:hAnsiTheme="majorHAnsi" w:cstheme="majorHAnsi"/>
        </w:rPr>
        <w:t xml:space="preserve">the </w:t>
      </w:r>
      <w:r w:rsidRPr="00F90648">
        <w:rPr>
          <w:rFonts w:asciiTheme="majorHAnsi" w:hAnsiTheme="majorHAnsi" w:cstheme="majorHAnsi"/>
        </w:rPr>
        <w:t xml:space="preserve">legalization </w:t>
      </w:r>
      <w:r w:rsidR="00453FA8">
        <w:rPr>
          <w:rFonts w:asciiTheme="majorHAnsi" w:hAnsiTheme="majorHAnsi" w:cstheme="majorHAnsi"/>
        </w:rPr>
        <w:t xml:space="preserve">of </w:t>
      </w:r>
      <w:r w:rsidRPr="00F90648">
        <w:rPr>
          <w:rFonts w:asciiTheme="majorHAnsi" w:hAnsiTheme="majorHAnsi" w:cstheme="majorHAnsi"/>
        </w:rPr>
        <w:t xml:space="preserve">marijuana? Is spirituality vital for recovery? </w:t>
      </w:r>
      <w:r w:rsidR="00DF55EA">
        <w:rPr>
          <w:rFonts w:asciiTheme="majorHAnsi" w:hAnsiTheme="majorHAnsi" w:cstheme="majorHAnsi"/>
        </w:rPr>
        <w:t xml:space="preserve">These </w:t>
      </w:r>
      <w:r w:rsidRPr="00F90648">
        <w:rPr>
          <w:rFonts w:asciiTheme="majorHAnsi" w:hAnsiTheme="majorHAnsi" w:cstheme="majorHAnsi"/>
        </w:rPr>
        <w:t xml:space="preserve">are a few examples of discussion points) PowerPoints are not used in this class, therefore, </w:t>
      </w:r>
      <w:r w:rsidR="00453FA8">
        <w:rPr>
          <w:rFonts w:asciiTheme="majorHAnsi" w:hAnsiTheme="majorHAnsi" w:cstheme="majorHAnsi"/>
        </w:rPr>
        <w:t xml:space="preserve">the </w:t>
      </w:r>
      <w:r w:rsidRPr="00F90648">
        <w:rPr>
          <w:rFonts w:asciiTheme="majorHAnsi" w:hAnsiTheme="majorHAnsi" w:cstheme="majorHAnsi"/>
        </w:rPr>
        <w:t xml:space="preserve">discussion is vital. You oversee your learning experience! </w:t>
      </w:r>
    </w:p>
    <w:p w14:paraId="2172180D" w14:textId="2801D4B7" w:rsidR="00F90648" w:rsidRPr="00453FA8" w:rsidRDefault="00F90648" w:rsidP="00453FA8">
      <w:pPr>
        <w:spacing w:before="120" w:after="120" w:line="240" w:lineRule="auto"/>
        <w:rPr>
          <w:rFonts w:asciiTheme="majorHAnsi" w:hAnsiTheme="majorHAnsi" w:cstheme="majorHAnsi"/>
          <w:b/>
          <w:bCs/>
          <w:color w:val="922247"/>
        </w:rPr>
      </w:pPr>
      <w:r w:rsidRPr="00453FA8">
        <w:rPr>
          <w:rFonts w:asciiTheme="majorHAnsi" w:hAnsiTheme="majorHAnsi" w:cstheme="majorHAnsi"/>
          <w:b/>
          <w:bCs/>
          <w:color w:val="922247"/>
        </w:rPr>
        <w:t>REQUIRED TEXT(S)</w:t>
      </w:r>
    </w:p>
    <w:p w14:paraId="020CDF91" w14:textId="46DAA5AC" w:rsidR="00F90648" w:rsidRPr="00453FA8" w:rsidRDefault="00F90648" w:rsidP="008014F2">
      <w:pPr>
        <w:pStyle w:val="ListParagraph"/>
        <w:numPr>
          <w:ilvl w:val="0"/>
          <w:numId w:val="6"/>
        </w:numPr>
        <w:ind w:left="432" w:hanging="288"/>
        <w:rPr>
          <w:rFonts w:asciiTheme="majorHAnsi" w:hAnsiTheme="majorHAnsi" w:cstheme="majorHAnsi"/>
        </w:rPr>
      </w:pPr>
      <w:r w:rsidRPr="00453FA8">
        <w:rPr>
          <w:rFonts w:asciiTheme="majorHAnsi" w:hAnsiTheme="majorHAnsi" w:cstheme="majorHAnsi"/>
          <w:color w:val="3A3A3A"/>
          <w:shd w:val="clear" w:color="auto" w:fill="FFFFFF"/>
        </w:rPr>
        <w:t xml:space="preserve">Hanson, G. (Glen </w:t>
      </w:r>
      <w:r w:rsidR="0008587B" w:rsidRPr="00453FA8">
        <w:rPr>
          <w:rFonts w:asciiTheme="majorHAnsi" w:hAnsiTheme="majorHAnsi" w:cstheme="majorHAnsi"/>
          <w:color w:val="3A3A3A"/>
          <w:shd w:val="clear" w:color="auto" w:fill="FFFFFF"/>
        </w:rPr>
        <w:t>R.</w:t>
      </w:r>
      <w:r w:rsidRPr="00453FA8">
        <w:rPr>
          <w:rFonts w:asciiTheme="majorHAnsi" w:hAnsiTheme="majorHAnsi" w:cstheme="majorHAnsi"/>
          <w:color w:val="3A3A3A"/>
          <w:shd w:val="clear" w:color="auto" w:fill="FFFFFF"/>
        </w:rPr>
        <w:t>, Venturelli, P. J., &amp; Fleckenstein, A. E. (2021). </w:t>
      </w:r>
      <w:r w:rsidRPr="00453FA8">
        <w:rPr>
          <w:rFonts w:asciiTheme="majorHAnsi" w:hAnsiTheme="majorHAnsi" w:cstheme="majorHAnsi"/>
          <w:i/>
          <w:iCs/>
          <w:color w:val="3A3A3A"/>
        </w:rPr>
        <w:t>Drugs and society </w:t>
      </w:r>
      <w:r w:rsidRPr="00453FA8">
        <w:rPr>
          <w:rFonts w:asciiTheme="majorHAnsi" w:hAnsiTheme="majorHAnsi" w:cstheme="majorHAnsi"/>
          <w:color w:val="3A3A3A"/>
          <w:shd w:val="clear" w:color="auto" w:fill="FFFFFF"/>
        </w:rPr>
        <w:t>(Fourteenth edition.). Jones &amp; Bartlett Learning.</w:t>
      </w:r>
    </w:p>
    <w:p w14:paraId="0F64C554" w14:textId="2D275C8E" w:rsidR="00F90648" w:rsidRPr="00453FA8" w:rsidRDefault="00F90648" w:rsidP="00453FA8">
      <w:pPr>
        <w:spacing w:before="120" w:after="120" w:line="240" w:lineRule="auto"/>
        <w:rPr>
          <w:rFonts w:asciiTheme="majorHAnsi" w:hAnsiTheme="majorHAnsi" w:cstheme="majorHAnsi"/>
          <w:b/>
          <w:bCs/>
          <w:color w:val="922247"/>
        </w:rPr>
      </w:pPr>
      <w:r w:rsidRPr="00453FA8">
        <w:rPr>
          <w:rFonts w:asciiTheme="majorHAnsi" w:hAnsiTheme="majorHAnsi" w:cstheme="majorHAnsi"/>
          <w:b/>
          <w:bCs/>
          <w:color w:val="922247"/>
        </w:rPr>
        <w:t>RECOMMENDED TEXT(S)</w:t>
      </w:r>
    </w:p>
    <w:p w14:paraId="2E574AF3" w14:textId="6E650CDA" w:rsidR="00F90648" w:rsidRPr="0008587B" w:rsidRDefault="00F90648" w:rsidP="008014F2">
      <w:pPr>
        <w:pStyle w:val="ListParagraph"/>
        <w:numPr>
          <w:ilvl w:val="0"/>
          <w:numId w:val="6"/>
        </w:numPr>
        <w:spacing w:after="0" w:line="240" w:lineRule="auto"/>
        <w:ind w:left="576" w:hanging="432"/>
        <w:rPr>
          <w:rFonts w:asciiTheme="majorHAnsi" w:hAnsiTheme="majorHAnsi" w:cstheme="majorHAnsi"/>
        </w:rPr>
      </w:pPr>
      <w:r w:rsidRPr="00453FA8">
        <w:rPr>
          <w:rFonts w:asciiTheme="majorHAnsi" w:hAnsiTheme="majorHAnsi" w:cstheme="majorHAnsi"/>
        </w:rPr>
        <w:t xml:space="preserve">Fisher, Gary L., and Thomas C. Harrison. </w:t>
      </w:r>
      <w:r w:rsidRPr="00453FA8">
        <w:rPr>
          <w:rFonts w:asciiTheme="majorHAnsi" w:hAnsiTheme="majorHAnsi" w:cstheme="majorHAnsi"/>
          <w:i/>
          <w:iCs/>
        </w:rPr>
        <w:t>Substance Abuse: Information for School Counselors, Social Workers, Therapists, and Counselors</w:t>
      </w:r>
      <w:r w:rsidRPr="00453FA8">
        <w:rPr>
          <w:rFonts w:asciiTheme="majorHAnsi" w:hAnsiTheme="majorHAnsi" w:cstheme="majorHAnsi"/>
        </w:rPr>
        <w:t>. 5th ed. Boston: Pearson, 2013.  (Please note, the copy in the Lewis Library is the 5</w:t>
      </w:r>
      <w:r w:rsidRPr="00453FA8">
        <w:rPr>
          <w:rFonts w:asciiTheme="majorHAnsi" w:hAnsiTheme="majorHAnsi" w:cstheme="majorHAnsi"/>
          <w:vertAlign w:val="superscript"/>
        </w:rPr>
        <w:t>th</w:t>
      </w:r>
      <w:r w:rsidRPr="00453FA8">
        <w:rPr>
          <w:rFonts w:asciiTheme="majorHAnsi" w:hAnsiTheme="majorHAnsi" w:cstheme="majorHAnsi"/>
        </w:rPr>
        <w:t xml:space="preserve"> edition, lectures will be taught from the 6</w:t>
      </w:r>
      <w:r w:rsidRPr="00453FA8">
        <w:rPr>
          <w:rFonts w:asciiTheme="majorHAnsi" w:hAnsiTheme="majorHAnsi" w:cstheme="majorHAnsi"/>
          <w:vertAlign w:val="superscript"/>
        </w:rPr>
        <w:t>th</w:t>
      </w:r>
      <w:r w:rsidRPr="00453FA8">
        <w:rPr>
          <w:rFonts w:asciiTheme="majorHAnsi" w:hAnsiTheme="majorHAnsi" w:cstheme="majorHAnsi"/>
        </w:rPr>
        <w:t xml:space="preserve"> Edition. Either copy will be fine to use) </w:t>
      </w:r>
    </w:p>
    <w:p w14:paraId="79075398" w14:textId="0795F31D" w:rsidR="00F90648" w:rsidRPr="00306DCF" w:rsidRDefault="00F90648" w:rsidP="00306DCF">
      <w:pPr>
        <w:pStyle w:val="Heading4"/>
        <w:numPr>
          <w:ilvl w:val="0"/>
          <w:numId w:val="0"/>
        </w:numPr>
        <w:spacing w:before="120" w:after="120"/>
        <w:jc w:val="center"/>
        <w:rPr>
          <w:rFonts w:asciiTheme="majorHAnsi" w:hAnsiTheme="majorHAnsi" w:cstheme="majorHAnsi"/>
          <w:b w:val="0"/>
          <w:bCs/>
          <w:i/>
          <w:iCs/>
          <w:color w:val="922247"/>
          <w:sz w:val="22"/>
          <w:szCs w:val="22"/>
        </w:rPr>
      </w:pPr>
      <w:r w:rsidRPr="00453FA8">
        <w:rPr>
          <w:rFonts w:asciiTheme="majorHAnsi" w:hAnsiTheme="majorHAnsi" w:cstheme="majorHAnsi"/>
          <w:bCs/>
          <w:color w:val="922247"/>
          <w:sz w:val="22"/>
          <w:szCs w:val="22"/>
        </w:rPr>
        <w:t>COURSE SCHEDULE</w:t>
      </w:r>
    </w:p>
    <w:p w14:paraId="6197A104" w14:textId="0B6D336B" w:rsidR="00453FA8" w:rsidRPr="00453FA8" w:rsidRDefault="00F90648" w:rsidP="00453FA8">
      <w:pPr>
        <w:pStyle w:val="Heading4"/>
        <w:numPr>
          <w:ilvl w:val="0"/>
          <w:numId w:val="0"/>
        </w:numPr>
        <w:spacing w:before="120" w:after="120"/>
        <w:rPr>
          <w:rFonts w:asciiTheme="majorHAnsi" w:hAnsiTheme="majorHAnsi" w:cstheme="majorHAnsi"/>
          <w:color w:val="000000" w:themeColor="text1"/>
          <w:sz w:val="24"/>
          <w:szCs w:val="24"/>
        </w:rPr>
      </w:pPr>
      <w:r w:rsidRPr="00453FA8">
        <w:rPr>
          <w:rFonts w:asciiTheme="majorHAnsi" w:hAnsiTheme="majorHAnsi" w:cstheme="majorHAnsi"/>
          <w:color w:val="000000" w:themeColor="text1"/>
          <w:sz w:val="24"/>
          <w:szCs w:val="24"/>
        </w:rPr>
        <w:t>Module 1</w:t>
      </w:r>
      <w:r w:rsidR="000D6149">
        <w:rPr>
          <w:rFonts w:asciiTheme="majorHAnsi" w:hAnsiTheme="majorHAnsi" w:cstheme="majorHAnsi"/>
          <w:color w:val="000000" w:themeColor="text1"/>
          <w:sz w:val="24"/>
          <w:szCs w:val="24"/>
        </w:rPr>
        <w:t xml:space="preserve"> - </w:t>
      </w:r>
      <w:r w:rsidR="00453FA8" w:rsidRPr="00453FA8">
        <w:rPr>
          <w:rFonts w:asciiTheme="majorHAnsi" w:hAnsiTheme="majorHAnsi" w:cstheme="majorHAnsi"/>
          <w:color w:val="000000" w:themeColor="text1"/>
          <w:kern w:val="36"/>
          <w:sz w:val="24"/>
          <w:szCs w:val="24"/>
        </w:rPr>
        <w:t>Date</w:t>
      </w:r>
    </w:p>
    <w:p w14:paraId="080838F5" w14:textId="6D1FDF78" w:rsidR="00F90648" w:rsidRPr="00453FA8" w:rsidRDefault="00F90648" w:rsidP="00453FA8">
      <w:pPr>
        <w:pStyle w:val="Heading4"/>
        <w:numPr>
          <w:ilvl w:val="0"/>
          <w:numId w:val="0"/>
        </w:numPr>
        <w:spacing w:before="120" w:after="120"/>
        <w:ind w:left="144"/>
        <w:rPr>
          <w:rFonts w:asciiTheme="majorHAnsi" w:hAnsiTheme="majorHAnsi" w:cstheme="majorHAnsi"/>
          <w:b w:val="0"/>
          <w:i/>
          <w:iCs/>
          <w:color w:val="000000" w:themeColor="text1"/>
          <w:sz w:val="22"/>
          <w:szCs w:val="22"/>
        </w:rPr>
      </w:pPr>
      <w:r w:rsidRPr="00F90648">
        <w:rPr>
          <w:rFonts w:asciiTheme="majorHAnsi" w:hAnsiTheme="majorHAnsi" w:cstheme="majorHAnsi"/>
          <w:color w:val="000000" w:themeColor="text1"/>
          <w:sz w:val="22"/>
          <w:szCs w:val="22"/>
        </w:rPr>
        <w:t>Introductions, syllabus review</w:t>
      </w:r>
      <w:r w:rsidR="00F31C7F">
        <w:rPr>
          <w:rFonts w:asciiTheme="majorHAnsi" w:hAnsiTheme="majorHAnsi" w:cstheme="majorHAnsi"/>
          <w:color w:val="000000" w:themeColor="text1"/>
          <w:sz w:val="22"/>
          <w:szCs w:val="22"/>
        </w:rPr>
        <w:t>,</w:t>
      </w:r>
      <w:r w:rsidRPr="00F90648">
        <w:rPr>
          <w:rFonts w:asciiTheme="majorHAnsi" w:hAnsiTheme="majorHAnsi" w:cstheme="majorHAnsi"/>
          <w:color w:val="000000" w:themeColor="text1"/>
          <w:sz w:val="22"/>
          <w:szCs w:val="22"/>
        </w:rPr>
        <w:t xml:space="preserve"> and defining addictions</w:t>
      </w:r>
      <w:r w:rsidRPr="00F90648">
        <w:rPr>
          <w:rFonts w:asciiTheme="majorHAnsi" w:hAnsiTheme="majorHAnsi" w:cstheme="majorHAnsi"/>
          <w:color w:val="000000" w:themeColor="text1"/>
          <w:sz w:val="22"/>
          <w:szCs w:val="22"/>
        </w:rPr>
        <w:tab/>
      </w:r>
      <w:r w:rsidRPr="00F90648">
        <w:rPr>
          <w:rFonts w:asciiTheme="majorHAnsi" w:hAnsiTheme="majorHAnsi" w:cstheme="majorHAnsi"/>
          <w:color w:val="000000" w:themeColor="text1"/>
          <w:sz w:val="22"/>
          <w:szCs w:val="22"/>
        </w:rPr>
        <w:tab/>
      </w:r>
      <w:r w:rsidRPr="00F90648">
        <w:rPr>
          <w:rFonts w:asciiTheme="majorHAnsi" w:hAnsiTheme="majorHAnsi" w:cstheme="majorHAnsi"/>
          <w:color w:val="000000" w:themeColor="text1"/>
          <w:sz w:val="22"/>
          <w:szCs w:val="22"/>
        </w:rPr>
        <w:tab/>
      </w:r>
      <w:r w:rsidRPr="00F90648">
        <w:rPr>
          <w:rFonts w:asciiTheme="majorHAnsi" w:hAnsiTheme="majorHAnsi" w:cstheme="majorHAnsi"/>
          <w:color w:val="000000" w:themeColor="text1"/>
          <w:sz w:val="22"/>
          <w:szCs w:val="22"/>
        </w:rPr>
        <w:tab/>
      </w:r>
      <w:r w:rsidRPr="00F90648">
        <w:rPr>
          <w:rFonts w:asciiTheme="majorHAnsi" w:hAnsiTheme="majorHAnsi" w:cstheme="majorHAnsi"/>
          <w:color w:val="000000" w:themeColor="text1"/>
          <w:sz w:val="22"/>
          <w:szCs w:val="22"/>
        </w:rPr>
        <w:tab/>
      </w:r>
      <w:r w:rsidRPr="00453FA8">
        <w:rPr>
          <w:rFonts w:asciiTheme="majorHAnsi" w:hAnsiTheme="majorHAnsi" w:cstheme="majorHAnsi"/>
          <w:color w:val="000000" w:themeColor="text1"/>
          <w:kern w:val="36"/>
          <w:sz w:val="22"/>
          <w:szCs w:val="22"/>
        </w:rPr>
        <w:t xml:space="preserve"> </w:t>
      </w:r>
    </w:p>
    <w:p w14:paraId="7C7D791E" w14:textId="089B430D" w:rsidR="00F90648" w:rsidRPr="00F90648" w:rsidRDefault="00F90648" w:rsidP="00453FA8">
      <w:pPr>
        <w:spacing w:after="0" w:line="240" w:lineRule="auto"/>
        <w:ind w:left="144"/>
        <w:rPr>
          <w:rFonts w:asciiTheme="majorHAnsi" w:hAnsiTheme="majorHAnsi" w:cstheme="majorHAnsi"/>
        </w:rPr>
      </w:pPr>
      <w:r w:rsidRPr="00F90648">
        <w:rPr>
          <w:rFonts w:asciiTheme="majorHAnsi" w:hAnsiTheme="majorHAnsi" w:cstheme="majorHAnsi"/>
        </w:rPr>
        <w:t xml:space="preserve">This module includes class introductions and syllabus review, as well as expectations for the class. Students will also spend time creating their own definition of addiction. Students will also begin discussions related to drug use and crime. </w:t>
      </w:r>
    </w:p>
    <w:p w14:paraId="749C5C58" w14:textId="6420C537" w:rsidR="00F90648" w:rsidRDefault="00453FA8" w:rsidP="00453FA8">
      <w:pPr>
        <w:spacing w:before="120" w:after="120" w:line="240" w:lineRule="auto"/>
        <w:ind w:left="144"/>
        <w:rPr>
          <w:rFonts w:asciiTheme="majorHAnsi" w:hAnsiTheme="majorHAnsi" w:cstheme="majorHAnsi"/>
          <w:b/>
          <w:bCs/>
        </w:rPr>
      </w:pPr>
      <w:bookmarkStart w:id="3" w:name="_Hlk97809427"/>
      <w:r>
        <w:rPr>
          <w:rFonts w:asciiTheme="majorHAnsi" w:hAnsiTheme="majorHAnsi" w:cstheme="majorHAnsi"/>
          <w:b/>
          <w:bCs/>
        </w:rPr>
        <w:t xml:space="preserve">Learning </w:t>
      </w:r>
      <w:r w:rsidR="00F90648" w:rsidRPr="00F90648">
        <w:rPr>
          <w:rFonts w:asciiTheme="majorHAnsi" w:hAnsiTheme="majorHAnsi" w:cstheme="majorHAnsi"/>
          <w:b/>
          <w:bCs/>
        </w:rPr>
        <w:t>Objectives</w:t>
      </w:r>
    </w:p>
    <w:p w14:paraId="583AC597" w14:textId="0346450D" w:rsidR="00453FA8" w:rsidRPr="00453FA8" w:rsidRDefault="00453FA8" w:rsidP="00453FA8">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bookmarkEnd w:id="3"/>
    <w:p w14:paraId="7A9D87C3" w14:textId="5C9F2A72" w:rsidR="00F90648" w:rsidRPr="00AB33DA" w:rsidRDefault="00AB33DA" w:rsidP="00AB33DA">
      <w:pPr>
        <w:pStyle w:val="ListParagraph"/>
        <w:numPr>
          <w:ilvl w:val="0"/>
          <w:numId w:val="7"/>
        </w:numPr>
        <w:spacing w:after="0" w:line="240" w:lineRule="auto"/>
        <w:ind w:left="504"/>
        <w:rPr>
          <w:rFonts w:asciiTheme="majorHAnsi" w:hAnsiTheme="majorHAnsi" w:cstheme="majorHAnsi"/>
        </w:rPr>
      </w:pPr>
      <w:r>
        <w:rPr>
          <w:rFonts w:asciiTheme="majorHAnsi" w:hAnsiTheme="majorHAnsi" w:cstheme="majorHAnsi"/>
        </w:rPr>
        <w:t>Describe</w:t>
      </w:r>
      <w:r w:rsidR="000E3BA8" w:rsidRPr="00AB33DA">
        <w:rPr>
          <w:rFonts w:asciiTheme="majorHAnsi" w:hAnsiTheme="majorHAnsi" w:cstheme="majorHAnsi"/>
        </w:rPr>
        <w:t xml:space="preserve"> and analyze</w:t>
      </w:r>
      <w:r w:rsidR="00F90648" w:rsidRPr="00AB33DA">
        <w:rPr>
          <w:rFonts w:asciiTheme="majorHAnsi" w:hAnsiTheme="majorHAnsi" w:cstheme="majorHAnsi"/>
        </w:rPr>
        <w:t xml:space="preserve"> the cost of substance use treatment and </w:t>
      </w:r>
      <w:r w:rsidR="00DF55EA">
        <w:rPr>
          <w:rFonts w:asciiTheme="majorHAnsi" w:hAnsiTheme="majorHAnsi" w:cstheme="majorHAnsi"/>
        </w:rPr>
        <w:t xml:space="preserve">its </w:t>
      </w:r>
      <w:r w:rsidR="00F90648" w:rsidRPr="00AB33DA">
        <w:rPr>
          <w:rFonts w:asciiTheme="majorHAnsi" w:hAnsiTheme="majorHAnsi" w:cstheme="majorHAnsi"/>
        </w:rPr>
        <w:t xml:space="preserve">impact </w:t>
      </w:r>
      <w:r w:rsidR="00F31C7F">
        <w:rPr>
          <w:rFonts w:asciiTheme="majorHAnsi" w:hAnsiTheme="majorHAnsi" w:cstheme="majorHAnsi"/>
        </w:rPr>
        <w:t>on</w:t>
      </w:r>
      <w:r w:rsidR="00F90648" w:rsidRPr="00AB33DA">
        <w:rPr>
          <w:rFonts w:asciiTheme="majorHAnsi" w:hAnsiTheme="majorHAnsi" w:cstheme="majorHAnsi"/>
        </w:rPr>
        <w:t xml:space="preserve"> society  </w:t>
      </w:r>
    </w:p>
    <w:p w14:paraId="06B9E867" w14:textId="70930170" w:rsidR="00F90648" w:rsidRPr="00306DCF" w:rsidRDefault="00F90648" w:rsidP="008014F2">
      <w:pPr>
        <w:pStyle w:val="ListParagraph"/>
        <w:numPr>
          <w:ilvl w:val="0"/>
          <w:numId w:val="7"/>
        </w:numPr>
        <w:spacing w:after="0" w:line="240" w:lineRule="auto"/>
        <w:ind w:left="504"/>
        <w:rPr>
          <w:rFonts w:asciiTheme="majorHAnsi" w:hAnsiTheme="majorHAnsi" w:cstheme="majorHAnsi"/>
        </w:rPr>
      </w:pPr>
      <w:r w:rsidRPr="00F90648">
        <w:rPr>
          <w:rFonts w:asciiTheme="majorHAnsi" w:hAnsiTheme="majorHAnsi" w:cstheme="majorHAnsi"/>
        </w:rPr>
        <w:t>Define and</w:t>
      </w:r>
      <w:r w:rsidR="000E3BA8">
        <w:rPr>
          <w:rFonts w:asciiTheme="majorHAnsi" w:hAnsiTheme="majorHAnsi" w:cstheme="majorHAnsi"/>
        </w:rPr>
        <w:t xml:space="preserve"> describe</w:t>
      </w:r>
      <w:r w:rsidRPr="00F90648">
        <w:rPr>
          <w:rFonts w:asciiTheme="majorHAnsi" w:hAnsiTheme="majorHAnsi" w:cstheme="majorHAnsi"/>
        </w:rPr>
        <w:t xml:space="preserve"> the meaning of addiction </w:t>
      </w:r>
    </w:p>
    <w:p w14:paraId="4239BEC9" w14:textId="25E2D152" w:rsidR="00F90648" w:rsidRPr="00F90648" w:rsidRDefault="00F90648" w:rsidP="00306DCF">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3C58FC89" w14:textId="77777777" w:rsidR="00F90648" w:rsidRPr="00306DCF" w:rsidRDefault="00F90648" w:rsidP="008014F2">
      <w:pPr>
        <w:pStyle w:val="ListParagraph"/>
        <w:numPr>
          <w:ilvl w:val="0"/>
          <w:numId w:val="6"/>
        </w:numPr>
        <w:spacing w:after="0" w:line="240" w:lineRule="auto"/>
        <w:ind w:left="432" w:hanging="288"/>
        <w:contextualSpacing w:val="0"/>
        <w:rPr>
          <w:rFonts w:asciiTheme="majorHAnsi" w:hAnsiTheme="majorHAnsi" w:cstheme="majorHAnsi"/>
          <w:bCs/>
        </w:rPr>
      </w:pPr>
      <w:r w:rsidRPr="00306DCF">
        <w:rPr>
          <w:rFonts w:asciiTheme="majorHAnsi" w:hAnsiTheme="majorHAnsi" w:cstheme="majorHAnsi"/>
          <w:bCs/>
        </w:rPr>
        <w:t>Drugs and Society Chapters 1</w:t>
      </w:r>
    </w:p>
    <w:p w14:paraId="560169E1" w14:textId="64DA2E11" w:rsidR="009B1403" w:rsidRPr="009B1403" w:rsidRDefault="00306DCF" w:rsidP="008014F2">
      <w:pPr>
        <w:pStyle w:val="ListParagraph"/>
        <w:numPr>
          <w:ilvl w:val="0"/>
          <w:numId w:val="6"/>
        </w:numPr>
        <w:spacing w:after="0" w:line="240" w:lineRule="auto"/>
        <w:ind w:left="432" w:hanging="288"/>
        <w:contextualSpacing w:val="0"/>
        <w:rPr>
          <w:rFonts w:asciiTheme="majorHAnsi" w:hAnsiTheme="majorHAnsi" w:cstheme="majorHAnsi"/>
          <w:b/>
        </w:rPr>
      </w:pPr>
      <w:r w:rsidRPr="00306DCF">
        <w:rPr>
          <w:rFonts w:asciiTheme="majorHAnsi" w:hAnsiTheme="majorHAnsi" w:cstheme="majorHAnsi"/>
        </w:rPr>
        <w:t>Video: The Chemistry of Addiction</w:t>
      </w:r>
      <w:r>
        <w:rPr>
          <w:rFonts w:asciiTheme="majorHAnsi" w:hAnsiTheme="majorHAnsi" w:cstheme="majorHAnsi"/>
        </w:rPr>
        <w:t xml:space="preserve">: </w:t>
      </w:r>
      <w:hyperlink r:id="rId34" w:history="1">
        <w:r w:rsidRPr="00730520">
          <w:rPr>
            <w:rStyle w:val="Hyperlink"/>
            <w:rFonts w:asciiTheme="majorHAnsi" w:hAnsiTheme="majorHAnsi" w:cstheme="majorHAnsi"/>
            <w:b/>
          </w:rPr>
          <w:t>https://www.youtube.com/watch?v=ukFjH9odsXw</w:t>
        </w:r>
      </w:hyperlink>
      <w:r w:rsidR="00F90648" w:rsidRPr="00306DCF">
        <w:rPr>
          <w:rFonts w:asciiTheme="majorHAnsi" w:hAnsiTheme="majorHAnsi" w:cstheme="majorHAnsi"/>
          <w:b/>
        </w:rPr>
        <w:t xml:space="preserve"> </w:t>
      </w:r>
    </w:p>
    <w:p w14:paraId="4E7D1518" w14:textId="5C01F014" w:rsidR="009B1403" w:rsidRPr="009B1403" w:rsidRDefault="00F90648" w:rsidP="009B1403">
      <w:pPr>
        <w:spacing w:before="120" w:after="120" w:line="240" w:lineRule="auto"/>
        <w:rPr>
          <w:rFonts w:asciiTheme="majorHAnsi" w:hAnsiTheme="majorHAnsi" w:cstheme="majorHAnsi"/>
          <w:b/>
          <w:sz w:val="24"/>
          <w:szCs w:val="24"/>
        </w:rPr>
      </w:pPr>
      <w:r w:rsidRPr="009B1403">
        <w:rPr>
          <w:rFonts w:asciiTheme="majorHAnsi" w:hAnsiTheme="majorHAnsi" w:cstheme="majorHAnsi"/>
          <w:b/>
          <w:sz w:val="24"/>
          <w:szCs w:val="24"/>
        </w:rPr>
        <w:t>Module 2</w:t>
      </w:r>
      <w:r w:rsidR="009B1403" w:rsidRPr="009B1403">
        <w:rPr>
          <w:rFonts w:asciiTheme="majorHAnsi" w:hAnsiTheme="majorHAnsi" w:cstheme="majorHAnsi"/>
          <w:b/>
          <w:sz w:val="24"/>
          <w:szCs w:val="24"/>
        </w:rPr>
        <w:t xml:space="preserve"> </w:t>
      </w:r>
      <w:r w:rsidR="000D6149">
        <w:rPr>
          <w:rFonts w:asciiTheme="majorHAnsi" w:hAnsiTheme="majorHAnsi" w:cstheme="majorHAnsi"/>
          <w:b/>
          <w:sz w:val="24"/>
          <w:szCs w:val="24"/>
        </w:rPr>
        <w:t>-</w:t>
      </w:r>
      <w:r w:rsidR="009B1403" w:rsidRPr="009B1403">
        <w:rPr>
          <w:rFonts w:asciiTheme="majorHAnsi" w:hAnsiTheme="majorHAnsi" w:cstheme="majorHAnsi"/>
          <w:b/>
          <w:sz w:val="24"/>
          <w:szCs w:val="24"/>
        </w:rPr>
        <w:t xml:space="preserve"> Date:</w:t>
      </w:r>
    </w:p>
    <w:p w14:paraId="56FD08D6" w14:textId="2410CF49" w:rsidR="00F90648" w:rsidRPr="009B1403" w:rsidRDefault="00F90648" w:rsidP="009B1403">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Cycle of addiction, diversity, and </w:t>
      </w:r>
      <w:r w:rsidR="003D5304">
        <w:rPr>
          <w:rFonts w:asciiTheme="majorHAnsi" w:hAnsiTheme="majorHAnsi" w:cstheme="majorHAnsi"/>
          <w:b/>
        </w:rPr>
        <w:t>cultural</w:t>
      </w:r>
      <w:r w:rsidRPr="00F90648">
        <w:rPr>
          <w:rFonts w:asciiTheme="majorHAnsi" w:hAnsiTheme="majorHAnsi" w:cstheme="majorHAnsi"/>
          <w:b/>
        </w:rPr>
        <w:t xml:space="preserve"> differences </w:t>
      </w:r>
      <w:r w:rsidRPr="00F90648">
        <w:rPr>
          <w:rFonts w:asciiTheme="majorHAnsi" w:hAnsiTheme="majorHAnsi" w:cstheme="majorHAnsi"/>
          <w:b/>
        </w:rPr>
        <w:tab/>
      </w:r>
    </w:p>
    <w:p w14:paraId="4448D90D" w14:textId="77777777" w:rsidR="00F90648" w:rsidRPr="00F90648" w:rsidRDefault="00F90648" w:rsidP="009B1403">
      <w:pPr>
        <w:spacing w:before="120" w:after="120" w:line="240" w:lineRule="auto"/>
        <w:ind w:left="144"/>
        <w:rPr>
          <w:rFonts w:asciiTheme="majorHAnsi" w:hAnsiTheme="majorHAnsi" w:cstheme="majorHAnsi"/>
          <w:bCs/>
        </w:rPr>
      </w:pPr>
      <w:r w:rsidRPr="00F90648">
        <w:rPr>
          <w:rFonts w:asciiTheme="majorHAnsi" w:hAnsiTheme="majorHAnsi" w:cstheme="majorHAnsi"/>
          <w:bCs/>
        </w:rPr>
        <w:lastRenderedPageBreak/>
        <w:t xml:space="preserve">This module includes information related to how one becomes addicted, the origin and nature of addiction, and the cycle of addiction. Also, how individuals from different diverse backgrounds and different cultures are oppressed when it comes to treatment availability. </w:t>
      </w:r>
    </w:p>
    <w:p w14:paraId="5AA3681E"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49DE1DE4" w14:textId="77777777" w:rsidR="009B1403" w:rsidRPr="00453FA8" w:rsidRDefault="009B1403" w:rsidP="009B1403">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6177A44F" w14:textId="3EC8440C" w:rsidR="00F90648" w:rsidRPr="00F90648" w:rsidRDefault="000E3BA8" w:rsidP="008014F2">
      <w:pPr>
        <w:pStyle w:val="ListParagraph"/>
        <w:numPr>
          <w:ilvl w:val="0"/>
          <w:numId w:val="8"/>
        </w:numPr>
        <w:spacing w:after="0" w:line="240" w:lineRule="auto"/>
        <w:ind w:left="504"/>
        <w:rPr>
          <w:rFonts w:asciiTheme="majorHAnsi" w:hAnsiTheme="majorHAnsi" w:cstheme="majorHAnsi"/>
          <w:bCs/>
        </w:rPr>
      </w:pPr>
      <w:r>
        <w:rPr>
          <w:rFonts w:asciiTheme="majorHAnsi" w:hAnsiTheme="majorHAnsi" w:cstheme="majorHAnsi"/>
          <w:bCs/>
        </w:rPr>
        <w:t>Explain</w:t>
      </w:r>
      <w:r w:rsidR="00F90648" w:rsidRPr="00F90648">
        <w:rPr>
          <w:rFonts w:asciiTheme="majorHAnsi" w:hAnsiTheme="majorHAnsi" w:cstheme="majorHAnsi"/>
          <w:bCs/>
        </w:rPr>
        <w:t xml:space="preserve"> how one becomes addicted </w:t>
      </w:r>
    </w:p>
    <w:p w14:paraId="554B725C" w14:textId="7F7E8386" w:rsidR="009B1403" w:rsidRDefault="000E3BA8" w:rsidP="008014F2">
      <w:pPr>
        <w:pStyle w:val="ListParagraph"/>
        <w:numPr>
          <w:ilvl w:val="0"/>
          <w:numId w:val="8"/>
        </w:numPr>
        <w:spacing w:after="0" w:line="240" w:lineRule="auto"/>
        <w:ind w:left="504"/>
        <w:rPr>
          <w:rFonts w:asciiTheme="majorHAnsi" w:hAnsiTheme="majorHAnsi" w:cstheme="majorHAnsi"/>
          <w:bCs/>
        </w:rPr>
      </w:pPr>
      <w:r>
        <w:rPr>
          <w:rFonts w:asciiTheme="majorHAnsi" w:hAnsiTheme="majorHAnsi" w:cstheme="majorHAnsi"/>
          <w:bCs/>
        </w:rPr>
        <w:t>Describe</w:t>
      </w:r>
      <w:r w:rsidR="00F90648" w:rsidRPr="00F90648">
        <w:rPr>
          <w:rFonts w:asciiTheme="majorHAnsi" w:hAnsiTheme="majorHAnsi" w:cstheme="majorHAnsi"/>
          <w:bCs/>
        </w:rPr>
        <w:t xml:space="preserve"> the origin and nature of addiction </w:t>
      </w:r>
    </w:p>
    <w:p w14:paraId="7F792337" w14:textId="475C628D" w:rsidR="00F90648" w:rsidRPr="009B1403" w:rsidRDefault="005C2BB5" w:rsidP="008014F2">
      <w:pPr>
        <w:pStyle w:val="ListParagraph"/>
        <w:numPr>
          <w:ilvl w:val="0"/>
          <w:numId w:val="8"/>
        </w:numPr>
        <w:spacing w:after="0" w:line="240" w:lineRule="auto"/>
        <w:ind w:left="504"/>
      </w:pPr>
      <w:r>
        <w:rPr>
          <w:bCs/>
        </w:rPr>
        <w:t>Describe and explain</w:t>
      </w:r>
      <w:r w:rsidR="00F90648" w:rsidRPr="000D6149">
        <w:rPr>
          <w:bCs/>
        </w:rPr>
        <w:t xml:space="preserve"> the cycle of drug addiction </w:t>
      </w:r>
    </w:p>
    <w:p w14:paraId="7A65FE77" w14:textId="220F2B83" w:rsidR="000D6149" w:rsidRPr="000D6149" w:rsidRDefault="000D6149" w:rsidP="000D6149">
      <w:pPr>
        <w:spacing w:before="120" w:after="120" w:line="240" w:lineRule="auto"/>
        <w:ind w:left="144"/>
        <w:rPr>
          <w:rFonts w:asciiTheme="majorHAnsi" w:hAnsiTheme="majorHAnsi" w:cstheme="majorHAnsi"/>
          <w:bCs/>
        </w:rPr>
      </w:pPr>
      <w:r w:rsidRPr="000D6149">
        <w:rPr>
          <w:b/>
          <w:bCs/>
        </w:rPr>
        <w:t>Required Content</w:t>
      </w:r>
    </w:p>
    <w:p w14:paraId="3988AE1E" w14:textId="464E83BF" w:rsidR="00F90648" w:rsidRPr="000D6149" w:rsidRDefault="00F90648" w:rsidP="008014F2">
      <w:pPr>
        <w:pStyle w:val="ListParagraph"/>
        <w:numPr>
          <w:ilvl w:val="0"/>
          <w:numId w:val="9"/>
        </w:numPr>
        <w:spacing w:after="0" w:line="240" w:lineRule="auto"/>
        <w:ind w:left="144" w:firstLine="0"/>
        <w:rPr>
          <w:rFonts w:cstheme="minorHAnsi"/>
        </w:rPr>
      </w:pPr>
      <w:r w:rsidRPr="000D6149">
        <w:rPr>
          <w:rFonts w:cstheme="minorHAnsi"/>
        </w:rPr>
        <w:t>Drugs and Society Chapter 2</w:t>
      </w:r>
    </w:p>
    <w:p w14:paraId="7B3F6A6B" w14:textId="1ADAEEA5" w:rsidR="000D6149" w:rsidRPr="000D6149" w:rsidRDefault="00F90648" w:rsidP="000D6149">
      <w:pPr>
        <w:spacing w:before="120" w:after="120" w:line="240" w:lineRule="auto"/>
        <w:rPr>
          <w:rFonts w:asciiTheme="majorHAnsi" w:hAnsiTheme="majorHAnsi" w:cstheme="majorHAnsi"/>
          <w:b/>
          <w:bCs/>
          <w:sz w:val="24"/>
          <w:szCs w:val="24"/>
        </w:rPr>
      </w:pPr>
      <w:r w:rsidRPr="000D6149">
        <w:rPr>
          <w:rFonts w:asciiTheme="majorHAnsi" w:hAnsiTheme="majorHAnsi" w:cstheme="majorHAnsi"/>
          <w:b/>
          <w:bCs/>
          <w:sz w:val="24"/>
          <w:szCs w:val="24"/>
        </w:rPr>
        <w:t>Module 3</w:t>
      </w:r>
      <w:r w:rsidR="000D6149" w:rsidRPr="000D6149">
        <w:rPr>
          <w:rFonts w:asciiTheme="majorHAnsi" w:hAnsiTheme="majorHAnsi" w:cstheme="majorHAnsi"/>
          <w:b/>
          <w:bCs/>
          <w:sz w:val="24"/>
          <w:szCs w:val="24"/>
        </w:rPr>
        <w:t xml:space="preserve"> </w:t>
      </w:r>
      <w:r w:rsidR="000D6149">
        <w:rPr>
          <w:rFonts w:asciiTheme="majorHAnsi" w:hAnsiTheme="majorHAnsi" w:cstheme="majorHAnsi"/>
          <w:b/>
          <w:bCs/>
          <w:sz w:val="24"/>
          <w:szCs w:val="24"/>
        </w:rPr>
        <w:t xml:space="preserve">- </w:t>
      </w:r>
      <w:r w:rsidR="000D6149" w:rsidRPr="000D6149">
        <w:rPr>
          <w:rFonts w:asciiTheme="majorHAnsi" w:hAnsiTheme="majorHAnsi" w:cstheme="majorHAnsi"/>
          <w:b/>
          <w:bCs/>
          <w:sz w:val="24"/>
          <w:szCs w:val="24"/>
        </w:rPr>
        <w:t>Date:</w:t>
      </w:r>
    </w:p>
    <w:p w14:paraId="110CB2C8" w14:textId="775A3E40" w:rsidR="00F90648" w:rsidRPr="000D6149" w:rsidRDefault="00F90648" w:rsidP="000D6149">
      <w:pPr>
        <w:spacing w:before="120" w:after="120" w:line="240" w:lineRule="auto"/>
        <w:ind w:left="144"/>
        <w:rPr>
          <w:rFonts w:asciiTheme="majorHAnsi" w:hAnsiTheme="majorHAnsi" w:cstheme="majorHAnsi"/>
          <w:b/>
          <w:bCs/>
        </w:rPr>
      </w:pPr>
      <w:r w:rsidRPr="000D6149">
        <w:rPr>
          <w:rFonts w:asciiTheme="majorHAnsi" w:hAnsiTheme="majorHAnsi" w:cstheme="majorHAnsi"/>
          <w:b/>
          <w:bCs/>
        </w:rPr>
        <w:t xml:space="preserve">Cultural impact and laws related to recovery </w:t>
      </w:r>
      <w:r w:rsidRPr="000D6149">
        <w:rPr>
          <w:rFonts w:asciiTheme="majorHAnsi" w:hAnsiTheme="majorHAnsi" w:cstheme="majorHAnsi"/>
          <w:b/>
          <w:bCs/>
        </w:rPr>
        <w:tab/>
      </w:r>
      <w:r w:rsidRPr="000D6149">
        <w:rPr>
          <w:rFonts w:asciiTheme="majorHAnsi" w:hAnsiTheme="majorHAnsi" w:cstheme="majorHAnsi"/>
          <w:b/>
          <w:bCs/>
        </w:rPr>
        <w:tab/>
      </w:r>
      <w:r w:rsidRPr="000D6149">
        <w:rPr>
          <w:rFonts w:asciiTheme="majorHAnsi" w:hAnsiTheme="majorHAnsi" w:cstheme="majorHAnsi"/>
          <w:b/>
          <w:bCs/>
        </w:rPr>
        <w:tab/>
      </w:r>
    </w:p>
    <w:p w14:paraId="60C3D947" w14:textId="77777777" w:rsidR="00F90648" w:rsidRPr="000D6149" w:rsidRDefault="00F90648" w:rsidP="000D6149">
      <w:pPr>
        <w:spacing w:after="0" w:line="240" w:lineRule="auto"/>
        <w:ind w:left="144"/>
        <w:rPr>
          <w:rFonts w:asciiTheme="majorHAnsi" w:hAnsiTheme="majorHAnsi" w:cstheme="majorHAnsi"/>
          <w:bCs/>
        </w:rPr>
      </w:pPr>
      <w:r w:rsidRPr="000D6149">
        <w:rPr>
          <w:rFonts w:asciiTheme="majorHAnsi" w:hAnsiTheme="majorHAnsi" w:cstheme="majorHAnsi"/>
          <w:bCs/>
        </w:rPr>
        <w:t>This module investigates cultural attitudes regarding drug use and how it impacts society. This module also looks at the timeline of the creation of laws that were set to assist with drug abuse.</w:t>
      </w:r>
    </w:p>
    <w:p w14:paraId="2B8A9F97"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54736F1B" w14:textId="6BD68050" w:rsidR="00F90648" w:rsidRPr="00AB33DA" w:rsidRDefault="009B1403" w:rsidP="00AB33DA">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49C53685" w14:textId="77777777" w:rsidR="00F90648" w:rsidRPr="00F90648" w:rsidRDefault="00F90648" w:rsidP="008014F2">
      <w:pPr>
        <w:pStyle w:val="ListParagraph"/>
        <w:numPr>
          <w:ilvl w:val="0"/>
          <w:numId w:val="10"/>
        </w:numPr>
        <w:spacing w:after="0" w:line="240" w:lineRule="auto"/>
        <w:ind w:left="504"/>
        <w:rPr>
          <w:rFonts w:asciiTheme="majorHAnsi" w:hAnsiTheme="majorHAnsi" w:cstheme="majorHAnsi"/>
          <w:bCs/>
        </w:rPr>
      </w:pPr>
      <w:r w:rsidRPr="00F90648">
        <w:rPr>
          <w:rFonts w:asciiTheme="majorHAnsi" w:hAnsiTheme="majorHAnsi" w:cstheme="majorHAnsi"/>
          <w:bCs/>
        </w:rPr>
        <w:t xml:space="preserve">Develop a greater self-awareness of attitudes towards substance use and how these attitudes impact clinical work with clients </w:t>
      </w:r>
    </w:p>
    <w:p w14:paraId="2DC975E4" w14:textId="6EB21C34" w:rsidR="00F90648" w:rsidRPr="00F90648" w:rsidRDefault="005C2BB5" w:rsidP="008014F2">
      <w:pPr>
        <w:pStyle w:val="ListParagraph"/>
        <w:numPr>
          <w:ilvl w:val="0"/>
          <w:numId w:val="10"/>
        </w:numPr>
        <w:spacing w:after="0" w:line="240" w:lineRule="auto"/>
        <w:ind w:left="504"/>
        <w:rPr>
          <w:rFonts w:asciiTheme="majorHAnsi" w:hAnsiTheme="majorHAnsi" w:cstheme="majorHAnsi"/>
          <w:bCs/>
        </w:rPr>
      </w:pPr>
      <w:r>
        <w:rPr>
          <w:rFonts w:asciiTheme="majorHAnsi" w:hAnsiTheme="majorHAnsi" w:cstheme="majorHAnsi"/>
          <w:bCs/>
        </w:rPr>
        <w:t>Learn and review</w:t>
      </w:r>
      <w:r w:rsidR="00F90648" w:rsidRPr="00F90648">
        <w:rPr>
          <w:rFonts w:asciiTheme="majorHAnsi" w:hAnsiTheme="majorHAnsi" w:cstheme="majorHAnsi"/>
          <w:bCs/>
        </w:rPr>
        <w:t xml:space="preserve"> how a drug regulation began, and certain laws created to prohibit abuse</w:t>
      </w:r>
    </w:p>
    <w:p w14:paraId="24BC830C" w14:textId="3E6A4E55" w:rsidR="00F90648" w:rsidRPr="00F90648" w:rsidRDefault="005C2BB5" w:rsidP="008014F2">
      <w:pPr>
        <w:pStyle w:val="ListParagraph"/>
        <w:numPr>
          <w:ilvl w:val="0"/>
          <w:numId w:val="10"/>
        </w:numPr>
        <w:spacing w:after="0" w:line="240" w:lineRule="auto"/>
        <w:ind w:left="504"/>
        <w:rPr>
          <w:rFonts w:asciiTheme="majorHAnsi" w:hAnsiTheme="majorHAnsi" w:cstheme="majorHAnsi"/>
          <w:bCs/>
        </w:rPr>
      </w:pPr>
      <w:r>
        <w:rPr>
          <w:rFonts w:asciiTheme="majorHAnsi" w:hAnsiTheme="majorHAnsi" w:cstheme="majorHAnsi"/>
          <w:bCs/>
        </w:rPr>
        <w:t>Analyze</w:t>
      </w:r>
      <w:r w:rsidR="00F90648" w:rsidRPr="00F90648">
        <w:rPr>
          <w:rFonts w:asciiTheme="majorHAnsi" w:hAnsiTheme="majorHAnsi" w:cstheme="majorHAnsi"/>
          <w:bCs/>
        </w:rPr>
        <w:t xml:space="preserve"> impact of current and future drug use </w:t>
      </w:r>
      <w:r w:rsidR="00F31C7F">
        <w:rPr>
          <w:rFonts w:asciiTheme="majorHAnsi" w:hAnsiTheme="majorHAnsi" w:cstheme="majorHAnsi"/>
          <w:bCs/>
        </w:rPr>
        <w:t>on</w:t>
      </w:r>
      <w:r w:rsidR="00F90648" w:rsidRPr="00F90648">
        <w:rPr>
          <w:rFonts w:asciiTheme="majorHAnsi" w:hAnsiTheme="majorHAnsi" w:cstheme="majorHAnsi"/>
          <w:bCs/>
        </w:rPr>
        <w:t xml:space="preserve"> the medical field, society, and treatment </w:t>
      </w:r>
    </w:p>
    <w:p w14:paraId="5A7D44F6" w14:textId="54BBBCB3" w:rsidR="00F90648" w:rsidRPr="000D6149" w:rsidRDefault="00AB33DA" w:rsidP="008014F2">
      <w:pPr>
        <w:pStyle w:val="ListParagraph"/>
        <w:numPr>
          <w:ilvl w:val="0"/>
          <w:numId w:val="10"/>
        </w:numPr>
        <w:spacing w:after="0" w:line="240" w:lineRule="auto"/>
        <w:ind w:left="504"/>
        <w:rPr>
          <w:rFonts w:asciiTheme="majorHAnsi" w:hAnsiTheme="majorHAnsi" w:cstheme="majorHAnsi"/>
          <w:bCs/>
        </w:rPr>
      </w:pPr>
      <w:r>
        <w:rPr>
          <w:rFonts w:asciiTheme="majorHAnsi" w:hAnsiTheme="majorHAnsi" w:cstheme="majorHAnsi"/>
          <w:bCs/>
        </w:rPr>
        <w:t>Identify and describe</w:t>
      </w:r>
      <w:r w:rsidR="00F90648" w:rsidRPr="00F90648">
        <w:rPr>
          <w:rFonts w:asciiTheme="majorHAnsi" w:hAnsiTheme="majorHAnsi" w:cstheme="majorHAnsi"/>
          <w:bCs/>
        </w:rPr>
        <w:t xml:space="preserve"> local, state, and federal rules and regulations as well as how they apply to the SUD treatment process </w:t>
      </w:r>
    </w:p>
    <w:p w14:paraId="22ED8A22" w14:textId="2DFD64F0" w:rsidR="00F90648" w:rsidRPr="00F90648" w:rsidRDefault="00F90648" w:rsidP="000D6149">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0DD8F65F" w14:textId="77777777" w:rsidR="00F90648" w:rsidRPr="000D6149" w:rsidRDefault="00F90648" w:rsidP="008014F2">
      <w:pPr>
        <w:pStyle w:val="ListParagraph"/>
        <w:numPr>
          <w:ilvl w:val="0"/>
          <w:numId w:val="9"/>
        </w:numPr>
        <w:spacing w:after="0" w:line="240" w:lineRule="auto"/>
        <w:ind w:left="576" w:hanging="432"/>
        <w:rPr>
          <w:rFonts w:asciiTheme="majorHAnsi" w:hAnsiTheme="majorHAnsi" w:cstheme="majorHAnsi"/>
          <w:bCs/>
        </w:rPr>
      </w:pPr>
      <w:r w:rsidRPr="000D6149">
        <w:rPr>
          <w:rFonts w:asciiTheme="majorHAnsi" w:hAnsiTheme="majorHAnsi" w:cstheme="majorHAnsi"/>
          <w:bCs/>
        </w:rPr>
        <w:t>Drugs and Society Chapter 3</w:t>
      </w:r>
    </w:p>
    <w:p w14:paraId="577060F1" w14:textId="77777777" w:rsidR="00F90648" w:rsidRPr="000D6149" w:rsidRDefault="00F90648" w:rsidP="008014F2">
      <w:pPr>
        <w:pStyle w:val="ListParagraph"/>
        <w:numPr>
          <w:ilvl w:val="0"/>
          <w:numId w:val="9"/>
        </w:numPr>
        <w:shd w:val="clear" w:color="auto" w:fill="FFFFFF"/>
        <w:spacing w:after="0" w:line="240" w:lineRule="auto"/>
        <w:ind w:left="576" w:hanging="432"/>
        <w:rPr>
          <w:rFonts w:asciiTheme="majorHAnsi" w:hAnsiTheme="majorHAnsi" w:cstheme="majorHAnsi"/>
        </w:rPr>
      </w:pPr>
      <w:proofErr w:type="spellStart"/>
      <w:r w:rsidRPr="000D6149">
        <w:rPr>
          <w:rFonts w:asciiTheme="majorHAnsi" w:hAnsiTheme="majorHAnsi" w:cstheme="majorHAnsi"/>
        </w:rPr>
        <w:t>Bhui</w:t>
      </w:r>
      <w:proofErr w:type="spellEnd"/>
      <w:r w:rsidRPr="000D6149">
        <w:rPr>
          <w:rFonts w:asciiTheme="majorHAnsi" w:hAnsiTheme="majorHAnsi" w:cstheme="majorHAnsi"/>
        </w:rPr>
        <w:t xml:space="preserve">, K., Byrne, P., Goslar, D., &amp; Sinclair, J. (2019). Addiction care in crisis: Evidence should drive progressive policy and practice. </w:t>
      </w:r>
      <w:r w:rsidRPr="000D6149">
        <w:rPr>
          <w:rFonts w:asciiTheme="majorHAnsi" w:hAnsiTheme="majorHAnsi" w:cstheme="majorHAnsi"/>
          <w:i/>
          <w:iCs/>
        </w:rPr>
        <w:t>British Journal of Psychiatry, 215</w:t>
      </w:r>
      <w:r w:rsidRPr="000D6149">
        <w:rPr>
          <w:rFonts w:asciiTheme="majorHAnsi" w:hAnsiTheme="majorHAnsi" w:cstheme="majorHAnsi"/>
        </w:rPr>
        <w:t xml:space="preserve">(6), 702-703. doi:10.1192/bjp.2019.158 </w:t>
      </w:r>
    </w:p>
    <w:p w14:paraId="0D43F3DE" w14:textId="77777777" w:rsidR="00F90648" w:rsidRPr="000D6149" w:rsidRDefault="00F90648" w:rsidP="008014F2">
      <w:pPr>
        <w:pStyle w:val="ListParagraph"/>
        <w:numPr>
          <w:ilvl w:val="0"/>
          <w:numId w:val="9"/>
        </w:numPr>
        <w:shd w:val="clear" w:color="auto" w:fill="FFFFFF"/>
        <w:spacing w:after="0" w:line="240" w:lineRule="auto"/>
        <w:ind w:left="576" w:hanging="432"/>
        <w:rPr>
          <w:rFonts w:asciiTheme="majorHAnsi" w:hAnsiTheme="majorHAnsi" w:cstheme="majorHAnsi"/>
        </w:rPr>
      </w:pPr>
      <w:r w:rsidRPr="000D6149">
        <w:rPr>
          <w:rFonts w:asciiTheme="majorHAnsi" w:hAnsiTheme="majorHAnsi" w:cstheme="majorHAnsi"/>
        </w:rPr>
        <w:t>Greer, A. &amp; Ritter, A. (2020). The legal regulation of drugs and role of government: Perspectives from people who use drugs</w:t>
      </w:r>
      <w:r w:rsidRPr="000D6149">
        <w:rPr>
          <w:rFonts w:asciiTheme="majorHAnsi" w:hAnsiTheme="majorHAnsi" w:cstheme="majorHAnsi"/>
          <w:i/>
          <w:iCs/>
        </w:rPr>
        <w:t>. Drug and Alcohol Dependence, 206</w:t>
      </w:r>
      <w:r w:rsidRPr="000D6149">
        <w:rPr>
          <w:rFonts w:asciiTheme="majorHAnsi" w:hAnsiTheme="majorHAnsi" w:cstheme="majorHAnsi"/>
        </w:rPr>
        <w:t xml:space="preserve">(107737), 1-6. </w:t>
      </w:r>
      <w:r w:rsidRPr="000D6149">
        <w:rPr>
          <w:rFonts w:asciiTheme="majorHAnsi" w:hAnsiTheme="majorHAnsi" w:cstheme="majorHAnsi"/>
          <w:color w:val="0F54CC"/>
        </w:rPr>
        <w:t>https://doi.org/10.1016/j.drugalcdep.2019.107737</w:t>
      </w:r>
      <w:r w:rsidRPr="000D6149">
        <w:rPr>
          <w:rFonts w:asciiTheme="majorHAnsi" w:hAnsiTheme="majorHAnsi" w:cstheme="majorHAnsi"/>
        </w:rPr>
        <w:t xml:space="preserve">. </w:t>
      </w:r>
    </w:p>
    <w:p w14:paraId="2E3EACD8" w14:textId="0D500C99" w:rsidR="00F90648" w:rsidRPr="000D6149" w:rsidRDefault="00F90648" w:rsidP="008014F2">
      <w:pPr>
        <w:pStyle w:val="ListParagraph"/>
        <w:numPr>
          <w:ilvl w:val="0"/>
          <w:numId w:val="9"/>
        </w:numPr>
        <w:shd w:val="clear" w:color="auto" w:fill="FFFFFF"/>
        <w:spacing w:after="0" w:line="240" w:lineRule="auto"/>
        <w:ind w:left="576" w:hanging="432"/>
        <w:rPr>
          <w:rFonts w:asciiTheme="majorHAnsi" w:hAnsiTheme="majorHAnsi" w:cstheme="majorHAnsi"/>
        </w:rPr>
      </w:pPr>
      <w:r w:rsidRPr="000D6149">
        <w:rPr>
          <w:rFonts w:asciiTheme="majorHAnsi" w:hAnsiTheme="majorHAnsi" w:cstheme="majorHAnsi"/>
        </w:rPr>
        <w:t xml:space="preserve">Sabria, S.E. &amp; McTigue, J. P. (2021). Narrative Perspectives on Substance Use, Power, and Injustice: Policy and Practice Implications. </w:t>
      </w:r>
      <w:r w:rsidRPr="000D6149">
        <w:rPr>
          <w:rFonts w:asciiTheme="majorHAnsi" w:hAnsiTheme="majorHAnsi" w:cstheme="majorHAnsi"/>
          <w:i/>
          <w:iCs/>
        </w:rPr>
        <w:t>Journal of Social Work Practice in Addictions, 21</w:t>
      </w:r>
      <w:r w:rsidRPr="000D6149">
        <w:rPr>
          <w:rFonts w:asciiTheme="majorHAnsi" w:hAnsiTheme="majorHAnsi" w:cstheme="majorHAnsi"/>
        </w:rPr>
        <w:t xml:space="preserve">(1), 3-17. https://doi.org/10.1080/1533256X.2020.1870292 </w:t>
      </w:r>
    </w:p>
    <w:p w14:paraId="140BE97D" w14:textId="103A476F" w:rsidR="000D6149" w:rsidRPr="000D6149" w:rsidRDefault="00F90648" w:rsidP="000D6149">
      <w:pPr>
        <w:spacing w:before="120" w:after="120" w:line="240" w:lineRule="auto"/>
        <w:rPr>
          <w:rFonts w:asciiTheme="majorHAnsi" w:hAnsiTheme="majorHAnsi" w:cstheme="majorHAnsi"/>
          <w:b/>
          <w:sz w:val="24"/>
          <w:szCs w:val="24"/>
        </w:rPr>
      </w:pPr>
      <w:r w:rsidRPr="000D6149">
        <w:rPr>
          <w:rFonts w:asciiTheme="majorHAnsi" w:hAnsiTheme="majorHAnsi" w:cstheme="majorHAnsi"/>
          <w:b/>
          <w:sz w:val="24"/>
          <w:szCs w:val="24"/>
        </w:rPr>
        <w:t xml:space="preserve">Module 4 </w:t>
      </w:r>
      <w:r w:rsidR="000D6149" w:rsidRPr="000D6149">
        <w:rPr>
          <w:rFonts w:asciiTheme="majorHAnsi" w:hAnsiTheme="majorHAnsi" w:cstheme="majorHAnsi"/>
          <w:b/>
          <w:sz w:val="24"/>
          <w:szCs w:val="24"/>
        </w:rPr>
        <w:t>- Date:</w:t>
      </w:r>
    </w:p>
    <w:p w14:paraId="1EA68824" w14:textId="259FF0C0" w:rsidR="00F90648" w:rsidRPr="000D6149" w:rsidRDefault="00F90648" w:rsidP="000D6149">
      <w:pPr>
        <w:spacing w:before="120" w:after="120" w:line="240" w:lineRule="auto"/>
        <w:ind w:left="144"/>
        <w:rPr>
          <w:rFonts w:asciiTheme="majorHAnsi" w:hAnsiTheme="majorHAnsi" w:cstheme="majorHAnsi"/>
          <w:b/>
        </w:rPr>
      </w:pPr>
      <w:r w:rsidRPr="00F90648">
        <w:rPr>
          <w:rFonts w:asciiTheme="majorHAnsi" w:hAnsiTheme="majorHAnsi" w:cstheme="majorHAnsi"/>
          <w:b/>
        </w:rPr>
        <w:t>Social justice, ethical obligations</w:t>
      </w:r>
      <w:r w:rsidRPr="00F90648">
        <w:rPr>
          <w:rFonts w:asciiTheme="majorHAnsi" w:hAnsiTheme="majorHAnsi" w:cstheme="majorHAnsi"/>
          <w:b/>
        </w:rPr>
        <w:tab/>
      </w:r>
      <w:r w:rsidRPr="00F90648">
        <w:rPr>
          <w:rFonts w:asciiTheme="majorHAnsi" w:hAnsiTheme="majorHAnsi" w:cstheme="majorHAnsi"/>
          <w:b/>
        </w:rPr>
        <w:tab/>
      </w:r>
    </w:p>
    <w:p w14:paraId="75C191A2" w14:textId="77777777" w:rsidR="00F90648" w:rsidRPr="00F90648" w:rsidRDefault="00F90648" w:rsidP="000D6149">
      <w:pPr>
        <w:spacing w:after="0" w:line="240" w:lineRule="auto"/>
        <w:ind w:left="144"/>
        <w:rPr>
          <w:rFonts w:asciiTheme="majorHAnsi" w:hAnsiTheme="majorHAnsi" w:cstheme="majorHAnsi"/>
          <w:bCs/>
        </w:rPr>
      </w:pPr>
      <w:r w:rsidRPr="00F90648">
        <w:rPr>
          <w:rFonts w:asciiTheme="majorHAnsi" w:hAnsiTheme="majorHAnsi" w:cstheme="majorHAnsi"/>
          <w:bCs/>
        </w:rPr>
        <w:t xml:space="preserve">This module explores the social justice issues in the addiction field. Also, takes a deeper look at the ethical obligations of alcohol and drug counselors. Advocacy for the client is also explored. </w:t>
      </w:r>
    </w:p>
    <w:p w14:paraId="692D893F" w14:textId="77777777" w:rsidR="009B1403" w:rsidRDefault="009B1403" w:rsidP="000D6149">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1DFCFBC6" w14:textId="2A832333" w:rsidR="00F90648" w:rsidRPr="000D6149" w:rsidRDefault="009B1403" w:rsidP="000D6149">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5C6ADC58" w14:textId="0200F687" w:rsidR="00F90648" w:rsidRPr="00F90648" w:rsidRDefault="005C2BB5" w:rsidP="008014F2">
      <w:pPr>
        <w:pStyle w:val="ListParagraph"/>
        <w:numPr>
          <w:ilvl w:val="0"/>
          <w:numId w:val="11"/>
        </w:numPr>
        <w:spacing w:after="0" w:line="240" w:lineRule="auto"/>
        <w:ind w:left="504"/>
        <w:rPr>
          <w:rFonts w:asciiTheme="majorHAnsi" w:hAnsiTheme="majorHAnsi" w:cstheme="majorHAnsi"/>
          <w:bCs/>
        </w:rPr>
      </w:pPr>
      <w:r>
        <w:rPr>
          <w:rFonts w:asciiTheme="majorHAnsi" w:hAnsiTheme="majorHAnsi" w:cstheme="majorHAnsi"/>
          <w:bCs/>
        </w:rPr>
        <w:t>Interpret</w:t>
      </w:r>
      <w:r w:rsidR="00AB33DA">
        <w:rPr>
          <w:rFonts w:asciiTheme="majorHAnsi" w:hAnsiTheme="majorHAnsi" w:cstheme="majorHAnsi"/>
          <w:bCs/>
        </w:rPr>
        <w:t xml:space="preserve"> and apply</w:t>
      </w:r>
      <w:r w:rsidR="00F90648" w:rsidRPr="00F90648">
        <w:rPr>
          <w:rFonts w:asciiTheme="majorHAnsi" w:hAnsiTheme="majorHAnsi" w:cstheme="majorHAnsi"/>
          <w:bCs/>
        </w:rPr>
        <w:t xml:space="preserve"> the NASW code of ethics as well as the ICB code of ethics </w:t>
      </w:r>
    </w:p>
    <w:p w14:paraId="0A94088B" w14:textId="17750C57" w:rsidR="00F90648" w:rsidRPr="00F90648" w:rsidRDefault="005C2BB5" w:rsidP="008014F2">
      <w:pPr>
        <w:pStyle w:val="ListParagraph"/>
        <w:numPr>
          <w:ilvl w:val="0"/>
          <w:numId w:val="11"/>
        </w:numPr>
        <w:spacing w:after="0" w:line="240" w:lineRule="auto"/>
        <w:ind w:left="504"/>
        <w:rPr>
          <w:rFonts w:asciiTheme="majorHAnsi" w:hAnsiTheme="majorHAnsi" w:cstheme="majorHAnsi"/>
          <w:bCs/>
        </w:rPr>
      </w:pPr>
      <w:r>
        <w:rPr>
          <w:rFonts w:asciiTheme="majorHAnsi" w:hAnsiTheme="majorHAnsi" w:cstheme="majorHAnsi"/>
          <w:bCs/>
        </w:rPr>
        <w:t>Explain</w:t>
      </w:r>
      <w:r w:rsidR="00F90648" w:rsidRPr="00F90648">
        <w:rPr>
          <w:rFonts w:asciiTheme="majorHAnsi" w:hAnsiTheme="majorHAnsi" w:cstheme="majorHAnsi"/>
          <w:bCs/>
        </w:rPr>
        <w:t xml:space="preserve"> how diversity influences treatment for SUD</w:t>
      </w:r>
    </w:p>
    <w:p w14:paraId="01AEC812" w14:textId="18AC198C" w:rsidR="00F90648" w:rsidRPr="000D6149" w:rsidRDefault="00F90648" w:rsidP="008014F2">
      <w:pPr>
        <w:pStyle w:val="ListParagraph"/>
        <w:numPr>
          <w:ilvl w:val="0"/>
          <w:numId w:val="11"/>
        </w:numPr>
        <w:spacing w:after="0" w:line="240" w:lineRule="auto"/>
        <w:ind w:left="504"/>
        <w:rPr>
          <w:rFonts w:asciiTheme="majorHAnsi" w:hAnsiTheme="majorHAnsi" w:cstheme="majorHAnsi"/>
          <w:bCs/>
        </w:rPr>
      </w:pPr>
      <w:r w:rsidRPr="00F90648">
        <w:rPr>
          <w:rFonts w:asciiTheme="majorHAnsi" w:hAnsiTheme="majorHAnsi" w:cstheme="majorHAnsi"/>
          <w:bCs/>
        </w:rPr>
        <w:t xml:space="preserve">Identify </w:t>
      </w:r>
      <w:r w:rsidR="00AB33DA">
        <w:rPr>
          <w:rFonts w:asciiTheme="majorHAnsi" w:hAnsiTheme="majorHAnsi" w:cstheme="majorHAnsi"/>
          <w:bCs/>
        </w:rPr>
        <w:t xml:space="preserve">and give examples of </w:t>
      </w:r>
      <w:r w:rsidRPr="00F90648">
        <w:rPr>
          <w:rFonts w:asciiTheme="majorHAnsi" w:hAnsiTheme="majorHAnsi" w:cstheme="majorHAnsi"/>
          <w:bCs/>
        </w:rPr>
        <w:t xml:space="preserve">ways in which advocacy is needed in the addiction field </w:t>
      </w:r>
    </w:p>
    <w:p w14:paraId="4D7B77D1" w14:textId="5FE8E68B" w:rsidR="00F90648" w:rsidRPr="00F90648" w:rsidRDefault="00F90648" w:rsidP="000D6149">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14B06126" w14:textId="77777777" w:rsidR="00F90648" w:rsidRPr="000D6149" w:rsidRDefault="00F90648" w:rsidP="008014F2">
      <w:pPr>
        <w:pStyle w:val="ListParagraph"/>
        <w:numPr>
          <w:ilvl w:val="0"/>
          <w:numId w:val="12"/>
        </w:numPr>
        <w:spacing w:after="0" w:line="240" w:lineRule="auto"/>
        <w:ind w:left="576" w:hanging="432"/>
        <w:rPr>
          <w:rFonts w:asciiTheme="majorHAnsi" w:hAnsiTheme="majorHAnsi" w:cstheme="majorHAnsi"/>
          <w:bCs/>
        </w:rPr>
      </w:pPr>
      <w:r w:rsidRPr="000D6149">
        <w:rPr>
          <w:rFonts w:asciiTheme="majorHAnsi" w:hAnsiTheme="majorHAnsi" w:cstheme="majorHAnsi"/>
          <w:bCs/>
        </w:rPr>
        <w:lastRenderedPageBreak/>
        <w:t>Drugs and Society Chapter 16</w:t>
      </w:r>
    </w:p>
    <w:p w14:paraId="4D8BA893" w14:textId="77777777" w:rsidR="00F90648" w:rsidRPr="000D6149" w:rsidRDefault="00F90648" w:rsidP="008014F2">
      <w:pPr>
        <w:pStyle w:val="ListParagraph"/>
        <w:numPr>
          <w:ilvl w:val="0"/>
          <w:numId w:val="12"/>
        </w:numPr>
        <w:shd w:val="clear" w:color="auto" w:fill="FFFFFF"/>
        <w:spacing w:after="0" w:line="240" w:lineRule="auto"/>
        <w:ind w:left="576" w:hanging="432"/>
        <w:rPr>
          <w:rFonts w:asciiTheme="majorHAnsi" w:hAnsiTheme="majorHAnsi" w:cstheme="majorHAnsi"/>
        </w:rPr>
      </w:pPr>
      <w:r w:rsidRPr="000D6149">
        <w:rPr>
          <w:rFonts w:asciiTheme="majorHAnsi" w:hAnsiTheme="majorHAnsi" w:cstheme="majorHAnsi"/>
        </w:rPr>
        <w:t xml:space="preserve">Rezaei, H., </w:t>
      </w:r>
      <w:proofErr w:type="spellStart"/>
      <w:r w:rsidRPr="000D6149">
        <w:rPr>
          <w:rFonts w:asciiTheme="majorHAnsi" w:hAnsiTheme="majorHAnsi" w:cstheme="majorHAnsi"/>
        </w:rPr>
        <w:t>Shafiabady</w:t>
      </w:r>
      <w:proofErr w:type="spellEnd"/>
      <w:r w:rsidRPr="000D6149">
        <w:rPr>
          <w:rFonts w:asciiTheme="majorHAnsi" w:hAnsiTheme="majorHAnsi" w:cstheme="majorHAnsi"/>
        </w:rPr>
        <w:t xml:space="preserve">, A., </w:t>
      </w:r>
      <w:proofErr w:type="spellStart"/>
      <w:r w:rsidRPr="000D6149">
        <w:rPr>
          <w:rFonts w:asciiTheme="majorHAnsi" w:hAnsiTheme="majorHAnsi" w:cstheme="majorHAnsi"/>
        </w:rPr>
        <w:t>Ghaedi</w:t>
      </w:r>
      <w:proofErr w:type="spellEnd"/>
      <w:r w:rsidRPr="000D6149">
        <w:rPr>
          <w:rFonts w:asciiTheme="majorHAnsi" w:hAnsiTheme="majorHAnsi" w:cstheme="majorHAnsi"/>
        </w:rPr>
        <w:t xml:space="preserve">, Y., Delavar, A., Esmaeili, M., &amp; Fattah Moghaddam, L. (2017). Reasoning, critical thinking and attitudes toward substance abuse in adolescence: Explaining the mediator role of emotional intelligence. </w:t>
      </w:r>
      <w:r w:rsidRPr="000D6149">
        <w:rPr>
          <w:rFonts w:asciiTheme="majorHAnsi" w:hAnsiTheme="majorHAnsi" w:cstheme="majorHAnsi"/>
          <w:i/>
          <w:iCs/>
        </w:rPr>
        <w:t>European Psychiatry, 41</w:t>
      </w:r>
      <w:r w:rsidRPr="000D6149">
        <w:rPr>
          <w:rFonts w:asciiTheme="majorHAnsi" w:hAnsiTheme="majorHAnsi" w:cstheme="majorHAnsi"/>
        </w:rPr>
        <w:t xml:space="preserve">(S1), S861-S861. </w:t>
      </w:r>
      <w:proofErr w:type="gramStart"/>
      <w:r w:rsidRPr="000D6149">
        <w:rPr>
          <w:rFonts w:asciiTheme="majorHAnsi" w:hAnsiTheme="majorHAnsi" w:cstheme="majorHAnsi"/>
        </w:rPr>
        <w:t>doi:10.1016/j.eurpsy</w:t>
      </w:r>
      <w:proofErr w:type="gramEnd"/>
      <w:r w:rsidRPr="000D6149">
        <w:rPr>
          <w:rFonts w:asciiTheme="majorHAnsi" w:hAnsiTheme="majorHAnsi" w:cstheme="majorHAnsi"/>
        </w:rPr>
        <w:t xml:space="preserve">.2017.01.1719 </w:t>
      </w:r>
    </w:p>
    <w:p w14:paraId="01CEEAF8" w14:textId="77777777" w:rsidR="00F90648" w:rsidRPr="000D6149" w:rsidRDefault="00F90648" w:rsidP="008014F2">
      <w:pPr>
        <w:pStyle w:val="ListParagraph"/>
        <w:numPr>
          <w:ilvl w:val="0"/>
          <w:numId w:val="12"/>
        </w:numPr>
        <w:shd w:val="clear" w:color="auto" w:fill="FFFFFF"/>
        <w:spacing w:after="0" w:line="240" w:lineRule="auto"/>
        <w:ind w:left="576" w:hanging="432"/>
        <w:rPr>
          <w:rFonts w:asciiTheme="majorHAnsi" w:hAnsiTheme="majorHAnsi" w:cstheme="majorHAnsi"/>
        </w:rPr>
      </w:pPr>
      <w:r w:rsidRPr="000D6149">
        <w:rPr>
          <w:rFonts w:asciiTheme="majorHAnsi" w:hAnsiTheme="majorHAnsi" w:cstheme="majorHAnsi"/>
        </w:rPr>
        <w:t xml:space="preserve">Jack, S.M., Dobbins, M., Sword, W., </w:t>
      </w:r>
      <w:proofErr w:type="spellStart"/>
      <w:r w:rsidRPr="000D6149">
        <w:rPr>
          <w:rFonts w:asciiTheme="majorHAnsi" w:hAnsiTheme="majorHAnsi" w:cstheme="majorHAnsi"/>
        </w:rPr>
        <w:t>Novonta</w:t>
      </w:r>
      <w:proofErr w:type="spellEnd"/>
      <w:r w:rsidRPr="000D6149">
        <w:rPr>
          <w:rFonts w:asciiTheme="majorHAnsi" w:hAnsiTheme="majorHAnsi" w:cstheme="majorHAnsi"/>
        </w:rPr>
        <w:t xml:space="preserve">, G., Brooks, S., Lipman, E. L., &amp; </w:t>
      </w:r>
      <w:proofErr w:type="spellStart"/>
      <w:r w:rsidRPr="000D6149">
        <w:rPr>
          <w:rFonts w:asciiTheme="majorHAnsi" w:hAnsiTheme="majorHAnsi" w:cstheme="majorHAnsi"/>
        </w:rPr>
        <w:t>Niccols</w:t>
      </w:r>
      <w:proofErr w:type="spellEnd"/>
      <w:r w:rsidRPr="000D6149">
        <w:rPr>
          <w:rFonts w:asciiTheme="majorHAnsi" w:hAnsiTheme="majorHAnsi" w:cstheme="majorHAnsi"/>
        </w:rPr>
        <w:t>, A</w:t>
      </w:r>
      <w:r w:rsidRPr="000D6149">
        <w:rPr>
          <w:rFonts w:asciiTheme="majorHAnsi" w:hAnsiTheme="majorHAnsi" w:cstheme="majorHAnsi"/>
          <w:i/>
          <w:iCs/>
        </w:rPr>
        <w:t xml:space="preserve">. </w:t>
      </w:r>
      <w:r w:rsidRPr="000D6149">
        <w:rPr>
          <w:rFonts w:asciiTheme="majorHAnsi" w:hAnsiTheme="majorHAnsi" w:cstheme="majorHAnsi"/>
        </w:rPr>
        <w:t xml:space="preserve">(2011). Evidence-informed decision-making by professionals working in addiction agencies serving women: a descriptive qualitative study. </w:t>
      </w:r>
      <w:r w:rsidRPr="000D6149">
        <w:rPr>
          <w:rFonts w:asciiTheme="majorHAnsi" w:hAnsiTheme="majorHAnsi" w:cstheme="majorHAnsi"/>
          <w:i/>
          <w:iCs/>
        </w:rPr>
        <w:t>Substance Abuse Treatment, Prevention, &amp; Policy 6</w:t>
      </w:r>
      <w:r w:rsidRPr="000D6149">
        <w:rPr>
          <w:rFonts w:asciiTheme="majorHAnsi" w:hAnsiTheme="majorHAnsi" w:cstheme="majorHAnsi"/>
        </w:rPr>
        <w:t xml:space="preserve">(29). https://doi.org/10.1186/1747-597X-6-29 </w:t>
      </w:r>
    </w:p>
    <w:p w14:paraId="2711F80B" w14:textId="79C489B3" w:rsidR="00F90648" w:rsidRPr="000D6149" w:rsidRDefault="00F90648" w:rsidP="008014F2">
      <w:pPr>
        <w:pStyle w:val="ListParagraph"/>
        <w:numPr>
          <w:ilvl w:val="0"/>
          <w:numId w:val="12"/>
        </w:numPr>
        <w:shd w:val="clear" w:color="auto" w:fill="FFFFFF"/>
        <w:spacing w:after="0" w:line="240" w:lineRule="auto"/>
        <w:ind w:left="576" w:hanging="432"/>
        <w:rPr>
          <w:rFonts w:asciiTheme="majorHAnsi" w:hAnsiTheme="majorHAnsi" w:cstheme="majorHAnsi"/>
        </w:rPr>
      </w:pPr>
      <w:r w:rsidRPr="000D6149">
        <w:rPr>
          <w:rFonts w:asciiTheme="majorHAnsi" w:hAnsiTheme="majorHAnsi" w:cstheme="majorHAnsi"/>
        </w:rPr>
        <w:t xml:space="preserve">Farkas, K. J., &amp; Romaniuk, J. R. (2020). SOCIAL WORK, ETHICS AND VULNERABLE GROUPS IN THE TIME OF CORONAVIRUS AND COVID-19. </w:t>
      </w:r>
      <w:r w:rsidRPr="000D6149">
        <w:rPr>
          <w:rFonts w:asciiTheme="majorHAnsi" w:hAnsiTheme="majorHAnsi" w:cstheme="majorHAnsi"/>
          <w:i/>
          <w:iCs/>
        </w:rPr>
        <w:t>Society Register</w:t>
      </w:r>
      <w:r w:rsidRPr="000D6149">
        <w:rPr>
          <w:rFonts w:asciiTheme="majorHAnsi" w:hAnsiTheme="majorHAnsi" w:cstheme="majorHAnsi"/>
        </w:rPr>
        <w:t xml:space="preserve">, </w:t>
      </w:r>
      <w:r w:rsidRPr="000D6149">
        <w:rPr>
          <w:rFonts w:asciiTheme="majorHAnsi" w:hAnsiTheme="majorHAnsi" w:cstheme="majorHAnsi"/>
          <w:i/>
          <w:iCs/>
        </w:rPr>
        <w:t>4</w:t>
      </w:r>
      <w:r w:rsidRPr="000D6149">
        <w:rPr>
          <w:rFonts w:asciiTheme="majorHAnsi" w:hAnsiTheme="majorHAnsi" w:cstheme="majorHAnsi"/>
        </w:rPr>
        <w:t xml:space="preserve">(2), 67-82. https://doi.org/10.14746/sr.2020.4.2.05 </w:t>
      </w:r>
    </w:p>
    <w:p w14:paraId="53275AA2" w14:textId="58E15501" w:rsidR="000D6149" w:rsidRPr="000D6149" w:rsidRDefault="00F90648" w:rsidP="000D6149">
      <w:pPr>
        <w:spacing w:before="120" w:after="120" w:line="240" w:lineRule="auto"/>
        <w:rPr>
          <w:rFonts w:asciiTheme="majorHAnsi" w:hAnsiTheme="majorHAnsi" w:cstheme="majorHAnsi"/>
          <w:b/>
          <w:sz w:val="24"/>
          <w:szCs w:val="24"/>
        </w:rPr>
      </w:pPr>
      <w:r w:rsidRPr="000D6149">
        <w:rPr>
          <w:rFonts w:asciiTheme="majorHAnsi" w:hAnsiTheme="majorHAnsi" w:cstheme="majorHAnsi"/>
          <w:b/>
          <w:sz w:val="24"/>
          <w:szCs w:val="24"/>
        </w:rPr>
        <w:t xml:space="preserve">Module 5 </w:t>
      </w:r>
      <w:r w:rsidR="000D6149" w:rsidRPr="000D6149">
        <w:rPr>
          <w:rFonts w:asciiTheme="majorHAnsi" w:hAnsiTheme="majorHAnsi" w:cstheme="majorHAnsi"/>
          <w:b/>
          <w:sz w:val="24"/>
          <w:szCs w:val="24"/>
        </w:rPr>
        <w:t>Date:</w:t>
      </w:r>
    </w:p>
    <w:p w14:paraId="7765858D" w14:textId="04E15285" w:rsidR="00F90648" w:rsidRPr="00F90648" w:rsidRDefault="00F90648" w:rsidP="000D6149">
      <w:pPr>
        <w:spacing w:before="120" w:after="120"/>
        <w:ind w:left="144"/>
        <w:rPr>
          <w:rFonts w:asciiTheme="majorHAnsi" w:hAnsiTheme="majorHAnsi" w:cstheme="majorHAnsi"/>
          <w:b/>
        </w:rPr>
      </w:pPr>
      <w:r w:rsidRPr="00F90648">
        <w:rPr>
          <w:rFonts w:asciiTheme="majorHAnsi" w:hAnsiTheme="majorHAnsi" w:cstheme="majorHAnsi"/>
          <w:b/>
        </w:rPr>
        <w:t xml:space="preserve">Impact of SUD on individuals and families, Drug interactions </w:t>
      </w:r>
      <w:r w:rsidRPr="00F90648">
        <w:rPr>
          <w:rFonts w:asciiTheme="majorHAnsi" w:hAnsiTheme="majorHAnsi" w:cstheme="majorHAnsi"/>
          <w:b/>
        </w:rPr>
        <w:tab/>
      </w:r>
      <w:r w:rsidRPr="00F90648">
        <w:rPr>
          <w:rFonts w:asciiTheme="majorHAnsi" w:hAnsiTheme="majorHAnsi" w:cstheme="majorHAnsi"/>
          <w:b/>
        </w:rPr>
        <w:tab/>
      </w:r>
      <w:r w:rsidRPr="00F90648">
        <w:rPr>
          <w:rFonts w:asciiTheme="majorHAnsi" w:hAnsiTheme="majorHAnsi" w:cstheme="majorHAnsi"/>
          <w:b/>
        </w:rPr>
        <w:tab/>
      </w:r>
    </w:p>
    <w:p w14:paraId="7B5BEC4D" w14:textId="77777777" w:rsidR="00F90648" w:rsidRPr="00F90648" w:rsidRDefault="00F90648" w:rsidP="000D6149">
      <w:pPr>
        <w:ind w:left="144"/>
        <w:rPr>
          <w:rFonts w:asciiTheme="majorHAnsi" w:hAnsiTheme="majorHAnsi" w:cstheme="majorHAnsi"/>
          <w:bCs/>
        </w:rPr>
      </w:pPr>
      <w:r w:rsidRPr="00F90648">
        <w:rPr>
          <w:rFonts w:asciiTheme="majorHAnsi" w:hAnsiTheme="majorHAnsi" w:cstheme="majorHAnsi"/>
          <w:bCs/>
        </w:rPr>
        <w:t>This module allows students to create ways to sustain homeostasis in systems, individuals, families, and societies. It also presents drug interactions and effects and the psychological factors related to addiction</w:t>
      </w:r>
    </w:p>
    <w:p w14:paraId="5E532188"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1085491A" w14:textId="1D5CCC67" w:rsidR="00F90648" w:rsidRPr="00AB33DA" w:rsidRDefault="009B1403" w:rsidP="00AB33DA">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3C9AC0AF" w14:textId="7B1B8BD8" w:rsidR="00F90648" w:rsidRPr="00F90648" w:rsidRDefault="005C2BB5" w:rsidP="008014F2">
      <w:pPr>
        <w:pStyle w:val="ListParagraph"/>
        <w:numPr>
          <w:ilvl w:val="0"/>
          <w:numId w:val="13"/>
        </w:numPr>
        <w:spacing w:after="0" w:line="240" w:lineRule="auto"/>
        <w:ind w:left="576" w:hanging="432"/>
        <w:rPr>
          <w:rFonts w:asciiTheme="majorHAnsi" w:hAnsiTheme="majorHAnsi" w:cstheme="majorHAnsi"/>
          <w:bCs/>
        </w:rPr>
      </w:pPr>
      <w:r>
        <w:rPr>
          <w:rFonts w:asciiTheme="majorHAnsi" w:hAnsiTheme="majorHAnsi" w:cstheme="majorHAnsi"/>
          <w:bCs/>
        </w:rPr>
        <w:t>Describe</w:t>
      </w:r>
      <w:r w:rsidR="00F90648" w:rsidRPr="00F90648">
        <w:rPr>
          <w:rFonts w:asciiTheme="majorHAnsi" w:hAnsiTheme="majorHAnsi" w:cstheme="majorHAnsi"/>
          <w:bCs/>
        </w:rPr>
        <w:t xml:space="preserve"> how </w:t>
      </w:r>
      <w:r w:rsidR="00F31C7F">
        <w:rPr>
          <w:rFonts w:asciiTheme="majorHAnsi" w:hAnsiTheme="majorHAnsi" w:cstheme="majorHAnsi"/>
          <w:bCs/>
        </w:rPr>
        <w:t>drugs</w:t>
      </w:r>
      <w:r w:rsidR="00F90648" w:rsidRPr="00F90648">
        <w:rPr>
          <w:rFonts w:asciiTheme="majorHAnsi" w:hAnsiTheme="majorHAnsi" w:cstheme="majorHAnsi"/>
          <w:bCs/>
        </w:rPr>
        <w:t xml:space="preserve"> impact the body, mind</w:t>
      </w:r>
      <w:r w:rsidR="00F31C7F">
        <w:rPr>
          <w:rFonts w:asciiTheme="majorHAnsi" w:hAnsiTheme="majorHAnsi" w:cstheme="majorHAnsi"/>
          <w:bCs/>
        </w:rPr>
        <w:t>,</w:t>
      </w:r>
      <w:r w:rsidR="00F90648" w:rsidRPr="00F90648">
        <w:rPr>
          <w:rFonts w:asciiTheme="majorHAnsi" w:hAnsiTheme="majorHAnsi" w:cstheme="majorHAnsi"/>
          <w:bCs/>
        </w:rPr>
        <w:t xml:space="preserve"> and </w:t>
      </w:r>
      <w:r w:rsidR="00F31C7F">
        <w:rPr>
          <w:rFonts w:asciiTheme="majorHAnsi" w:hAnsiTheme="majorHAnsi" w:cstheme="majorHAnsi"/>
          <w:bCs/>
        </w:rPr>
        <w:t>spirit</w:t>
      </w:r>
      <w:r w:rsidR="00F90648" w:rsidRPr="00F90648">
        <w:rPr>
          <w:rFonts w:asciiTheme="majorHAnsi" w:hAnsiTheme="majorHAnsi" w:cstheme="majorHAnsi"/>
          <w:bCs/>
        </w:rPr>
        <w:t xml:space="preserve"> in general (not related to a particular substance) </w:t>
      </w:r>
    </w:p>
    <w:p w14:paraId="17DECE2C" w14:textId="1A2AF991" w:rsidR="00F90648" w:rsidRPr="00F90648" w:rsidRDefault="005C2BB5" w:rsidP="008014F2">
      <w:pPr>
        <w:pStyle w:val="ListParagraph"/>
        <w:numPr>
          <w:ilvl w:val="0"/>
          <w:numId w:val="13"/>
        </w:numPr>
        <w:spacing w:after="0" w:line="240" w:lineRule="auto"/>
        <w:ind w:left="576" w:hanging="432"/>
        <w:rPr>
          <w:rFonts w:asciiTheme="majorHAnsi" w:hAnsiTheme="majorHAnsi" w:cstheme="majorHAnsi"/>
          <w:bCs/>
        </w:rPr>
      </w:pPr>
      <w:r>
        <w:rPr>
          <w:rFonts w:asciiTheme="majorHAnsi" w:hAnsiTheme="majorHAnsi" w:cstheme="majorHAnsi"/>
          <w:bCs/>
        </w:rPr>
        <w:t>Develop</w:t>
      </w:r>
      <w:r w:rsidR="00F90648" w:rsidRPr="00F90648">
        <w:rPr>
          <w:rFonts w:asciiTheme="majorHAnsi" w:hAnsiTheme="majorHAnsi" w:cstheme="majorHAnsi"/>
          <w:bCs/>
        </w:rPr>
        <w:t xml:space="preserve"> the ability to recognize the drug interactions/effects (Synergistic and Antagonistic)  </w:t>
      </w:r>
    </w:p>
    <w:p w14:paraId="3CB2D8C1" w14:textId="0933B1D7" w:rsidR="00F90648" w:rsidRPr="000D6149" w:rsidRDefault="005C2BB5" w:rsidP="008014F2">
      <w:pPr>
        <w:pStyle w:val="ListParagraph"/>
        <w:numPr>
          <w:ilvl w:val="0"/>
          <w:numId w:val="13"/>
        </w:numPr>
        <w:spacing w:after="0" w:line="240" w:lineRule="auto"/>
        <w:ind w:left="576" w:hanging="432"/>
        <w:rPr>
          <w:rFonts w:asciiTheme="majorHAnsi" w:hAnsiTheme="majorHAnsi" w:cstheme="majorHAnsi"/>
          <w:bCs/>
        </w:rPr>
      </w:pPr>
      <w:r>
        <w:rPr>
          <w:rFonts w:asciiTheme="majorHAnsi" w:hAnsiTheme="majorHAnsi" w:cstheme="majorHAnsi"/>
          <w:bCs/>
        </w:rPr>
        <w:t>L</w:t>
      </w:r>
      <w:r w:rsidR="00F90648" w:rsidRPr="00F90648">
        <w:rPr>
          <w:rFonts w:asciiTheme="majorHAnsi" w:hAnsiTheme="majorHAnsi" w:cstheme="majorHAnsi"/>
          <w:bCs/>
        </w:rPr>
        <w:t>ist some of the psychological factors/</w:t>
      </w:r>
      <w:r w:rsidR="00F31C7F">
        <w:rPr>
          <w:rFonts w:asciiTheme="majorHAnsi" w:hAnsiTheme="majorHAnsi" w:cstheme="majorHAnsi"/>
          <w:bCs/>
        </w:rPr>
        <w:t>effects</w:t>
      </w:r>
      <w:r w:rsidR="00F90648" w:rsidRPr="00F90648">
        <w:rPr>
          <w:rFonts w:asciiTheme="majorHAnsi" w:hAnsiTheme="majorHAnsi" w:cstheme="majorHAnsi"/>
          <w:bCs/>
        </w:rPr>
        <w:t xml:space="preserve"> substance use has on a person </w:t>
      </w:r>
    </w:p>
    <w:p w14:paraId="0693AA69" w14:textId="674F3B47" w:rsidR="00F90648" w:rsidRPr="00F90648" w:rsidRDefault="00F90648" w:rsidP="000D6149">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32C142C9" w14:textId="2D30F8B4" w:rsidR="00F90648" w:rsidRPr="000D6149" w:rsidRDefault="00F90648" w:rsidP="008014F2">
      <w:pPr>
        <w:pStyle w:val="ListParagraph"/>
        <w:numPr>
          <w:ilvl w:val="0"/>
          <w:numId w:val="14"/>
        </w:numPr>
        <w:spacing w:after="0" w:line="240" w:lineRule="auto"/>
        <w:ind w:left="576" w:hanging="432"/>
        <w:rPr>
          <w:rFonts w:asciiTheme="majorHAnsi" w:hAnsiTheme="majorHAnsi" w:cstheme="majorHAnsi"/>
          <w:bCs/>
        </w:rPr>
      </w:pPr>
      <w:r w:rsidRPr="000D6149">
        <w:rPr>
          <w:rFonts w:asciiTheme="majorHAnsi" w:hAnsiTheme="majorHAnsi" w:cstheme="majorHAnsi"/>
          <w:bCs/>
        </w:rPr>
        <w:t>Drugs and Society Chapters 4-5</w:t>
      </w:r>
    </w:p>
    <w:p w14:paraId="14669628" w14:textId="6679ECA6" w:rsidR="00F90648" w:rsidRPr="000D6149" w:rsidRDefault="00F90648" w:rsidP="008014F2">
      <w:pPr>
        <w:pStyle w:val="ListParagraph"/>
        <w:numPr>
          <w:ilvl w:val="0"/>
          <w:numId w:val="14"/>
        </w:numPr>
        <w:spacing w:after="0" w:line="240" w:lineRule="auto"/>
        <w:ind w:left="576" w:hanging="432"/>
        <w:rPr>
          <w:rFonts w:asciiTheme="majorHAnsi" w:hAnsiTheme="majorHAnsi" w:cstheme="majorHAnsi"/>
        </w:rPr>
      </w:pPr>
      <w:r w:rsidRPr="000D6149">
        <w:rPr>
          <w:rFonts w:asciiTheme="majorHAnsi" w:hAnsiTheme="majorHAnsi" w:cstheme="majorHAnsi"/>
        </w:rPr>
        <w:t xml:space="preserve">Joceline Pomerleau, Martin McKee, Richard Rose, Christian W. </w:t>
      </w:r>
      <w:proofErr w:type="spellStart"/>
      <w:r w:rsidRPr="000D6149">
        <w:rPr>
          <w:rFonts w:asciiTheme="majorHAnsi" w:hAnsiTheme="majorHAnsi" w:cstheme="majorHAnsi"/>
        </w:rPr>
        <w:t>Haerpfer</w:t>
      </w:r>
      <w:proofErr w:type="spellEnd"/>
      <w:r w:rsidRPr="000D6149">
        <w:rPr>
          <w:rFonts w:asciiTheme="majorHAnsi" w:hAnsiTheme="majorHAnsi" w:cstheme="majorHAnsi"/>
        </w:rPr>
        <w:t xml:space="preserve">, David Rotman, Sergej </w:t>
      </w:r>
      <w:proofErr w:type="spellStart"/>
      <w:r w:rsidRPr="000D6149">
        <w:rPr>
          <w:rFonts w:asciiTheme="majorHAnsi" w:hAnsiTheme="majorHAnsi" w:cstheme="majorHAnsi"/>
        </w:rPr>
        <w:t>Tumanov</w:t>
      </w:r>
      <w:proofErr w:type="spellEnd"/>
      <w:r w:rsidRPr="000D6149">
        <w:rPr>
          <w:rFonts w:asciiTheme="majorHAnsi" w:hAnsiTheme="majorHAnsi" w:cstheme="majorHAnsi"/>
        </w:rPr>
        <w:t xml:space="preserve">, Hazardous alcohol drinking in the former Soviet Union: a cross-sectional study of eight countries, </w:t>
      </w:r>
      <w:r w:rsidRPr="000D6149">
        <w:rPr>
          <w:rStyle w:val="Emphasis"/>
          <w:rFonts w:asciiTheme="majorHAnsi" w:hAnsiTheme="majorHAnsi" w:cstheme="majorHAnsi"/>
        </w:rPr>
        <w:t>Alcohol and Alcoholism</w:t>
      </w:r>
      <w:r w:rsidRPr="000D6149">
        <w:rPr>
          <w:rFonts w:asciiTheme="majorHAnsi" w:hAnsiTheme="majorHAnsi" w:cstheme="majorHAnsi"/>
        </w:rPr>
        <w:t xml:space="preserve">, Volume 43, Issue 3, May-June 2008, Pages 351–359, </w:t>
      </w:r>
      <w:hyperlink r:id="rId35" w:history="1">
        <w:r w:rsidRPr="000D6149">
          <w:rPr>
            <w:rStyle w:val="Hyperlink"/>
            <w:rFonts w:asciiTheme="majorHAnsi" w:hAnsiTheme="majorHAnsi" w:cstheme="majorHAnsi"/>
          </w:rPr>
          <w:t>https://doi.org/10.1093/alcalc/agm167</w:t>
        </w:r>
      </w:hyperlink>
    </w:p>
    <w:p w14:paraId="7E95507C" w14:textId="1160AB5B" w:rsidR="000D6149" w:rsidRPr="00E008AA" w:rsidRDefault="00F90648" w:rsidP="00E008AA">
      <w:pPr>
        <w:spacing w:before="120" w:after="120" w:line="240" w:lineRule="auto"/>
        <w:rPr>
          <w:rFonts w:asciiTheme="majorHAnsi" w:hAnsiTheme="majorHAnsi" w:cstheme="majorHAnsi"/>
          <w:b/>
          <w:sz w:val="24"/>
          <w:szCs w:val="24"/>
        </w:rPr>
      </w:pPr>
      <w:r w:rsidRPr="000D6149">
        <w:rPr>
          <w:rFonts w:asciiTheme="majorHAnsi" w:hAnsiTheme="majorHAnsi" w:cstheme="majorHAnsi"/>
          <w:b/>
          <w:sz w:val="24"/>
          <w:szCs w:val="24"/>
        </w:rPr>
        <w:t xml:space="preserve">Module 6 </w:t>
      </w:r>
      <w:r w:rsidR="000D6149" w:rsidRPr="000D6149">
        <w:rPr>
          <w:rFonts w:asciiTheme="majorHAnsi" w:hAnsiTheme="majorHAnsi" w:cstheme="majorHAnsi"/>
          <w:b/>
          <w:sz w:val="24"/>
          <w:szCs w:val="24"/>
        </w:rPr>
        <w:t>- Date:</w:t>
      </w:r>
    </w:p>
    <w:p w14:paraId="3D54BEF5" w14:textId="7D3D4A4F" w:rsidR="00F90648" w:rsidRPr="000D6149" w:rsidRDefault="00F90648" w:rsidP="000D6149">
      <w:pPr>
        <w:spacing w:before="120" w:after="120"/>
        <w:ind w:left="144"/>
        <w:rPr>
          <w:rFonts w:asciiTheme="majorHAnsi" w:hAnsiTheme="majorHAnsi" w:cstheme="majorHAnsi"/>
          <w:b/>
        </w:rPr>
      </w:pPr>
      <w:r w:rsidRPr="00F90648">
        <w:rPr>
          <w:rFonts w:asciiTheme="majorHAnsi" w:hAnsiTheme="majorHAnsi" w:cstheme="majorHAnsi"/>
          <w:b/>
        </w:rPr>
        <w:t xml:space="preserve">Central nervous system </w:t>
      </w:r>
      <w:r w:rsidRPr="00F90648">
        <w:rPr>
          <w:rFonts w:asciiTheme="majorHAnsi" w:hAnsiTheme="majorHAnsi" w:cstheme="majorHAnsi"/>
          <w:b/>
        </w:rPr>
        <w:tab/>
      </w:r>
      <w:r w:rsidRPr="00F90648">
        <w:rPr>
          <w:rFonts w:asciiTheme="majorHAnsi" w:hAnsiTheme="majorHAnsi" w:cstheme="majorHAnsi"/>
          <w:b/>
        </w:rPr>
        <w:tab/>
      </w:r>
      <w:r w:rsidRPr="00F90648">
        <w:rPr>
          <w:rFonts w:asciiTheme="majorHAnsi" w:hAnsiTheme="majorHAnsi" w:cstheme="majorHAnsi"/>
          <w:b/>
        </w:rPr>
        <w:tab/>
      </w:r>
    </w:p>
    <w:p w14:paraId="772E9CD6" w14:textId="6F7557DD" w:rsidR="00F90648" w:rsidRPr="00F90648" w:rsidRDefault="00F90648" w:rsidP="00E008AA">
      <w:pPr>
        <w:spacing w:after="0"/>
        <w:ind w:left="144"/>
        <w:rPr>
          <w:rFonts w:asciiTheme="majorHAnsi" w:hAnsiTheme="majorHAnsi" w:cstheme="majorHAnsi"/>
          <w:bCs/>
        </w:rPr>
      </w:pPr>
      <w:r w:rsidRPr="00F90648">
        <w:rPr>
          <w:rFonts w:asciiTheme="majorHAnsi" w:hAnsiTheme="majorHAnsi" w:cstheme="majorHAnsi"/>
          <w:bCs/>
        </w:rPr>
        <w:t xml:space="preserve">This module includes </w:t>
      </w:r>
      <w:r w:rsidR="00F31C7F">
        <w:rPr>
          <w:rFonts w:asciiTheme="majorHAnsi" w:hAnsiTheme="majorHAnsi" w:cstheme="majorHAnsi"/>
          <w:bCs/>
        </w:rPr>
        <w:t>students’</w:t>
      </w:r>
      <w:r w:rsidRPr="00F90648">
        <w:rPr>
          <w:rFonts w:asciiTheme="majorHAnsi" w:hAnsiTheme="majorHAnsi" w:cstheme="majorHAnsi"/>
          <w:bCs/>
        </w:rPr>
        <w:t xml:space="preserve"> </w:t>
      </w:r>
      <w:r w:rsidR="00F31C7F">
        <w:rPr>
          <w:rFonts w:asciiTheme="majorHAnsi" w:hAnsiTheme="majorHAnsi" w:cstheme="majorHAnsi"/>
          <w:bCs/>
        </w:rPr>
        <w:t>presentations</w:t>
      </w:r>
      <w:r w:rsidRPr="00F90648">
        <w:rPr>
          <w:rFonts w:asciiTheme="majorHAnsi" w:hAnsiTheme="majorHAnsi" w:cstheme="majorHAnsi"/>
          <w:bCs/>
        </w:rPr>
        <w:t xml:space="preserve"> on central nervous system depressants. As well as instructor’s feedback and further discussions as needed. </w:t>
      </w:r>
    </w:p>
    <w:p w14:paraId="746F9277"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07EF8BE0" w14:textId="0E273299" w:rsidR="00F90648" w:rsidRPr="00E008AA" w:rsidRDefault="009B1403" w:rsidP="00E008AA">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0BD5BDC9" w14:textId="3E8467E1" w:rsidR="00F90648" w:rsidRPr="00F90648" w:rsidRDefault="005C2BB5" w:rsidP="008014F2">
      <w:pPr>
        <w:pStyle w:val="ListParagraph"/>
        <w:numPr>
          <w:ilvl w:val="0"/>
          <w:numId w:val="15"/>
        </w:numPr>
        <w:spacing w:after="0" w:line="240" w:lineRule="auto"/>
        <w:ind w:left="504"/>
        <w:rPr>
          <w:rFonts w:asciiTheme="majorHAnsi" w:hAnsiTheme="majorHAnsi" w:cstheme="majorHAnsi"/>
          <w:bCs/>
        </w:rPr>
      </w:pPr>
      <w:r>
        <w:rPr>
          <w:rFonts w:asciiTheme="majorHAnsi" w:hAnsiTheme="majorHAnsi" w:cstheme="majorHAnsi"/>
          <w:bCs/>
        </w:rPr>
        <w:t>Describe</w:t>
      </w:r>
      <w:r w:rsidR="00F90648" w:rsidRPr="00F90648">
        <w:rPr>
          <w:rFonts w:asciiTheme="majorHAnsi" w:hAnsiTheme="majorHAnsi" w:cstheme="majorHAnsi"/>
          <w:bCs/>
        </w:rPr>
        <w:t xml:space="preserve"> </w:t>
      </w:r>
      <w:r>
        <w:rPr>
          <w:rFonts w:asciiTheme="majorHAnsi" w:hAnsiTheme="majorHAnsi" w:cstheme="majorHAnsi"/>
          <w:bCs/>
        </w:rPr>
        <w:t xml:space="preserve">and explain </w:t>
      </w:r>
      <w:r w:rsidR="00F90648" w:rsidRPr="00F90648">
        <w:rPr>
          <w:rFonts w:asciiTheme="majorHAnsi" w:hAnsiTheme="majorHAnsi" w:cstheme="majorHAnsi"/>
          <w:bCs/>
        </w:rPr>
        <w:t xml:space="preserve">how depressants impact the body </w:t>
      </w:r>
    </w:p>
    <w:p w14:paraId="21DE7E58" w14:textId="6428B119" w:rsidR="00F90648" w:rsidRPr="00F90648" w:rsidRDefault="005C2BB5" w:rsidP="008014F2">
      <w:pPr>
        <w:pStyle w:val="ListParagraph"/>
        <w:numPr>
          <w:ilvl w:val="0"/>
          <w:numId w:val="15"/>
        </w:numPr>
        <w:spacing w:after="0" w:line="240" w:lineRule="auto"/>
        <w:ind w:left="504"/>
        <w:rPr>
          <w:rFonts w:asciiTheme="majorHAnsi" w:hAnsiTheme="majorHAnsi" w:cstheme="majorHAnsi"/>
          <w:bCs/>
        </w:rPr>
      </w:pPr>
      <w:r>
        <w:rPr>
          <w:rFonts w:asciiTheme="majorHAnsi" w:hAnsiTheme="majorHAnsi" w:cstheme="majorHAnsi"/>
          <w:bCs/>
        </w:rPr>
        <w:t>Identify</w:t>
      </w:r>
      <w:r w:rsidR="00F90648" w:rsidRPr="00F90648">
        <w:rPr>
          <w:rFonts w:asciiTheme="majorHAnsi" w:hAnsiTheme="majorHAnsi" w:cstheme="majorHAnsi"/>
          <w:bCs/>
        </w:rPr>
        <w:t xml:space="preserve"> </w:t>
      </w:r>
      <w:r w:rsidR="00347E46">
        <w:rPr>
          <w:rFonts w:asciiTheme="majorHAnsi" w:hAnsiTheme="majorHAnsi" w:cstheme="majorHAnsi"/>
          <w:bCs/>
        </w:rPr>
        <w:t xml:space="preserve">and describe </w:t>
      </w:r>
      <w:r w:rsidR="00F90648" w:rsidRPr="00F90648">
        <w:rPr>
          <w:rFonts w:asciiTheme="majorHAnsi" w:hAnsiTheme="majorHAnsi" w:cstheme="majorHAnsi"/>
          <w:bCs/>
        </w:rPr>
        <w:t>the treatment option and barriers for depressants</w:t>
      </w:r>
    </w:p>
    <w:p w14:paraId="6FA1C3E4" w14:textId="7807BD42" w:rsidR="00F90648" w:rsidRPr="00F90648" w:rsidRDefault="005C2BB5" w:rsidP="008014F2">
      <w:pPr>
        <w:pStyle w:val="ListParagraph"/>
        <w:numPr>
          <w:ilvl w:val="0"/>
          <w:numId w:val="15"/>
        </w:numPr>
        <w:spacing w:after="0" w:line="240" w:lineRule="auto"/>
        <w:ind w:left="504"/>
        <w:rPr>
          <w:rFonts w:asciiTheme="majorHAnsi" w:hAnsiTheme="majorHAnsi" w:cstheme="majorHAnsi"/>
          <w:bCs/>
        </w:rPr>
      </w:pPr>
      <w:r>
        <w:rPr>
          <w:rFonts w:asciiTheme="majorHAnsi" w:hAnsiTheme="majorHAnsi" w:cstheme="majorHAnsi"/>
          <w:bCs/>
        </w:rPr>
        <w:t>Explain</w:t>
      </w:r>
      <w:r w:rsidR="00F90648" w:rsidRPr="00F90648">
        <w:rPr>
          <w:rFonts w:asciiTheme="majorHAnsi" w:hAnsiTheme="majorHAnsi" w:cstheme="majorHAnsi"/>
          <w:bCs/>
        </w:rPr>
        <w:t xml:space="preserve"> the psychological impact of </w:t>
      </w:r>
      <w:r w:rsidR="00AB33DA">
        <w:rPr>
          <w:rFonts w:asciiTheme="majorHAnsi" w:hAnsiTheme="majorHAnsi" w:cstheme="majorHAnsi"/>
          <w:bCs/>
        </w:rPr>
        <w:t xml:space="preserve">substance </w:t>
      </w:r>
      <w:r w:rsidR="00F90648" w:rsidRPr="00F90648">
        <w:rPr>
          <w:rFonts w:asciiTheme="majorHAnsi" w:hAnsiTheme="majorHAnsi" w:cstheme="majorHAnsi"/>
          <w:bCs/>
        </w:rPr>
        <w:t xml:space="preserve">use </w:t>
      </w:r>
    </w:p>
    <w:p w14:paraId="5DEA1246" w14:textId="09EB88A4" w:rsidR="00F90648" w:rsidRPr="00E008AA" w:rsidRDefault="005C2BB5" w:rsidP="008014F2">
      <w:pPr>
        <w:pStyle w:val="ListParagraph"/>
        <w:numPr>
          <w:ilvl w:val="0"/>
          <w:numId w:val="15"/>
        </w:numPr>
        <w:spacing w:after="0" w:line="240" w:lineRule="auto"/>
        <w:ind w:left="504"/>
        <w:rPr>
          <w:rFonts w:asciiTheme="majorHAnsi" w:hAnsiTheme="majorHAnsi" w:cstheme="majorHAnsi"/>
          <w:bCs/>
        </w:rPr>
      </w:pPr>
      <w:r>
        <w:rPr>
          <w:rFonts w:asciiTheme="majorHAnsi" w:hAnsiTheme="majorHAnsi" w:cstheme="majorHAnsi"/>
          <w:bCs/>
        </w:rPr>
        <w:t>Identify and contrast</w:t>
      </w:r>
      <w:r w:rsidR="00F90648" w:rsidRPr="00F90648">
        <w:rPr>
          <w:rFonts w:asciiTheme="majorHAnsi" w:hAnsiTheme="majorHAnsi" w:cstheme="majorHAnsi"/>
          <w:bCs/>
        </w:rPr>
        <w:t xml:space="preserve"> how diverse populations view treatment for depressants and how it might differ from other cultures  </w:t>
      </w:r>
    </w:p>
    <w:p w14:paraId="77CBE5E9" w14:textId="77777777" w:rsidR="00F90648" w:rsidRPr="00F90648" w:rsidRDefault="00F90648" w:rsidP="00E008AA">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64401DB8" w14:textId="77777777" w:rsidR="00F90648" w:rsidRPr="00E008AA" w:rsidRDefault="00F90648" w:rsidP="008014F2">
      <w:pPr>
        <w:pStyle w:val="ListParagraph"/>
        <w:numPr>
          <w:ilvl w:val="0"/>
          <w:numId w:val="16"/>
        </w:numPr>
        <w:spacing w:after="0" w:line="240" w:lineRule="auto"/>
        <w:ind w:left="576" w:hanging="432"/>
        <w:contextualSpacing w:val="0"/>
        <w:rPr>
          <w:rFonts w:asciiTheme="majorHAnsi" w:hAnsiTheme="majorHAnsi" w:cstheme="majorHAnsi"/>
          <w:bCs/>
        </w:rPr>
      </w:pPr>
      <w:r w:rsidRPr="00E008AA">
        <w:rPr>
          <w:rFonts w:asciiTheme="majorHAnsi" w:hAnsiTheme="majorHAnsi" w:cstheme="majorHAnsi"/>
          <w:bCs/>
        </w:rPr>
        <w:t>Drugs and Society Chapter 6</w:t>
      </w:r>
    </w:p>
    <w:p w14:paraId="0AC10246" w14:textId="77777777" w:rsidR="00F90648" w:rsidRPr="00E008AA" w:rsidRDefault="00F90648" w:rsidP="008014F2">
      <w:pPr>
        <w:pStyle w:val="ListParagraph"/>
        <w:numPr>
          <w:ilvl w:val="0"/>
          <w:numId w:val="16"/>
        </w:numPr>
        <w:shd w:val="clear" w:color="auto" w:fill="FFFFFF"/>
        <w:spacing w:after="0" w:line="240" w:lineRule="auto"/>
        <w:ind w:left="576" w:hanging="432"/>
        <w:contextualSpacing w:val="0"/>
        <w:rPr>
          <w:rFonts w:asciiTheme="majorHAnsi" w:hAnsiTheme="majorHAnsi" w:cstheme="majorHAnsi"/>
        </w:rPr>
      </w:pPr>
      <w:r w:rsidRPr="00E008AA">
        <w:rPr>
          <w:rFonts w:asciiTheme="majorHAnsi" w:hAnsiTheme="majorHAnsi" w:cstheme="majorHAnsi"/>
        </w:rPr>
        <w:t xml:space="preserve">Kim, S. &amp; Tesmer, O. (2021) Employing telehealth strategies for opioid addiction during COVID-19: implications for social work health care. </w:t>
      </w:r>
      <w:r w:rsidRPr="00E008AA">
        <w:rPr>
          <w:rFonts w:asciiTheme="majorHAnsi" w:hAnsiTheme="majorHAnsi" w:cstheme="majorHAnsi"/>
          <w:i/>
          <w:iCs/>
        </w:rPr>
        <w:t>Social Work in Health Care</w:t>
      </w:r>
      <w:r w:rsidRPr="00E008AA">
        <w:rPr>
          <w:rFonts w:asciiTheme="majorHAnsi" w:hAnsiTheme="majorHAnsi" w:cstheme="majorHAnsi"/>
        </w:rPr>
        <w:t xml:space="preserve">, </w:t>
      </w:r>
      <w:r w:rsidRPr="00E008AA">
        <w:rPr>
          <w:rFonts w:asciiTheme="majorHAnsi" w:hAnsiTheme="majorHAnsi" w:cstheme="majorHAnsi"/>
          <w:i/>
          <w:iCs/>
        </w:rPr>
        <w:t>60</w:t>
      </w:r>
      <w:r w:rsidRPr="00E008AA">
        <w:rPr>
          <w:rFonts w:asciiTheme="majorHAnsi" w:hAnsiTheme="majorHAnsi" w:cstheme="majorHAnsi"/>
        </w:rPr>
        <w:t xml:space="preserve">(6-7), 499-508. DOI: 10.1080/00981389.2021.1953207 </w:t>
      </w:r>
    </w:p>
    <w:p w14:paraId="2980F685" w14:textId="77777777" w:rsidR="00F90648" w:rsidRPr="00E008AA" w:rsidRDefault="00F90648" w:rsidP="008014F2">
      <w:pPr>
        <w:pStyle w:val="ListParagraph"/>
        <w:numPr>
          <w:ilvl w:val="0"/>
          <w:numId w:val="16"/>
        </w:numPr>
        <w:shd w:val="clear" w:color="auto" w:fill="FFFFFF"/>
        <w:spacing w:after="0" w:line="240" w:lineRule="auto"/>
        <w:ind w:left="576" w:hanging="432"/>
        <w:contextualSpacing w:val="0"/>
        <w:rPr>
          <w:rFonts w:asciiTheme="majorHAnsi" w:hAnsiTheme="majorHAnsi" w:cstheme="majorHAnsi"/>
        </w:rPr>
      </w:pPr>
      <w:r w:rsidRPr="00E008AA">
        <w:rPr>
          <w:rFonts w:asciiTheme="majorHAnsi" w:hAnsiTheme="majorHAnsi" w:cstheme="majorHAnsi"/>
        </w:rPr>
        <w:t xml:space="preserve">Inagaki, T. K. (2018). Opioids and Social Connection. </w:t>
      </w:r>
      <w:r w:rsidRPr="00E008AA">
        <w:rPr>
          <w:rFonts w:asciiTheme="majorHAnsi" w:hAnsiTheme="majorHAnsi" w:cstheme="majorHAnsi"/>
          <w:i/>
          <w:iCs/>
        </w:rPr>
        <w:t>Current Directions in Psychological Science</w:t>
      </w:r>
      <w:r w:rsidRPr="00E008AA">
        <w:rPr>
          <w:rFonts w:asciiTheme="majorHAnsi" w:hAnsiTheme="majorHAnsi" w:cstheme="majorHAnsi"/>
        </w:rPr>
        <w:t xml:space="preserve">, </w:t>
      </w:r>
      <w:r w:rsidRPr="00E008AA">
        <w:rPr>
          <w:rFonts w:asciiTheme="majorHAnsi" w:hAnsiTheme="majorHAnsi" w:cstheme="majorHAnsi"/>
          <w:i/>
          <w:iCs/>
        </w:rPr>
        <w:t>27</w:t>
      </w:r>
      <w:r w:rsidRPr="00E008AA">
        <w:rPr>
          <w:rFonts w:asciiTheme="majorHAnsi" w:hAnsiTheme="majorHAnsi" w:cstheme="majorHAnsi"/>
        </w:rPr>
        <w:t xml:space="preserve">(2), 85–90. https://doi.org/10.1177/0963721417735531 </w:t>
      </w:r>
    </w:p>
    <w:p w14:paraId="29346216" w14:textId="28A86483" w:rsidR="00F90648" w:rsidRPr="00E008AA" w:rsidRDefault="00F90648" w:rsidP="008014F2">
      <w:pPr>
        <w:pStyle w:val="ListParagraph"/>
        <w:numPr>
          <w:ilvl w:val="0"/>
          <w:numId w:val="16"/>
        </w:numPr>
        <w:shd w:val="clear" w:color="auto" w:fill="FFFFFF"/>
        <w:spacing w:after="0" w:line="240" w:lineRule="auto"/>
        <w:ind w:left="576" w:hanging="432"/>
        <w:contextualSpacing w:val="0"/>
        <w:rPr>
          <w:rFonts w:asciiTheme="majorHAnsi" w:hAnsiTheme="majorHAnsi" w:cstheme="majorHAnsi"/>
        </w:rPr>
      </w:pPr>
      <w:r w:rsidRPr="00E008AA">
        <w:rPr>
          <w:rFonts w:asciiTheme="majorHAnsi" w:hAnsiTheme="majorHAnsi" w:cstheme="majorHAnsi"/>
        </w:rPr>
        <w:lastRenderedPageBreak/>
        <w:t xml:space="preserve">Treitler, P. C., Powell, K. G., Morton, C. M., Peterson, N. A., </w:t>
      </w:r>
      <w:proofErr w:type="spellStart"/>
      <w:r w:rsidRPr="00E008AA">
        <w:rPr>
          <w:rFonts w:asciiTheme="majorHAnsi" w:hAnsiTheme="majorHAnsi" w:cstheme="majorHAnsi"/>
        </w:rPr>
        <w:t>Hallcom</w:t>
      </w:r>
      <w:proofErr w:type="spellEnd"/>
      <w:r w:rsidRPr="00E008AA">
        <w:rPr>
          <w:rFonts w:asciiTheme="majorHAnsi" w:hAnsiTheme="majorHAnsi" w:cstheme="majorHAnsi"/>
        </w:rPr>
        <w:t xml:space="preserve">, D., &amp; Borys, S. (2021). </w:t>
      </w:r>
      <w:r w:rsidRPr="00E008AA">
        <w:rPr>
          <w:rFonts w:asciiTheme="majorHAnsi" w:hAnsiTheme="majorHAnsi" w:cstheme="majorHAnsi"/>
          <w:color w:val="333333"/>
        </w:rPr>
        <w:t xml:space="preserve">Locational and Contextual Attributes of Opioid Overdoses in New Jersey. </w:t>
      </w:r>
      <w:r w:rsidRPr="00E008AA">
        <w:rPr>
          <w:rFonts w:asciiTheme="majorHAnsi" w:hAnsiTheme="majorHAnsi" w:cstheme="majorHAnsi"/>
          <w:i/>
          <w:iCs/>
          <w:color w:val="333333"/>
        </w:rPr>
        <w:t>Journal of Social Work Practice in the Addictions</w:t>
      </w:r>
      <w:r w:rsidRPr="00E008AA">
        <w:rPr>
          <w:rFonts w:asciiTheme="majorHAnsi" w:hAnsiTheme="majorHAnsi" w:cstheme="majorHAnsi"/>
        </w:rPr>
        <w:t>. https://doi.org/10.1080/1533256X.2021.1901203</w:t>
      </w:r>
    </w:p>
    <w:p w14:paraId="402A0268" w14:textId="1ED546BF" w:rsidR="00E008AA" w:rsidRPr="00E008AA" w:rsidRDefault="00F90648" w:rsidP="00E008AA">
      <w:pPr>
        <w:spacing w:before="120" w:after="120" w:line="240" w:lineRule="auto"/>
        <w:rPr>
          <w:rFonts w:asciiTheme="majorHAnsi" w:hAnsiTheme="majorHAnsi" w:cstheme="majorHAnsi"/>
          <w:b/>
          <w:sz w:val="24"/>
          <w:szCs w:val="24"/>
        </w:rPr>
      </w:pPr>
      <w:r w:rsidRPr="00E008AA">
        <w:rPr>
          <w:rFonts w:asciiTheme="majorHAnsi" w:hAnsiTheme="majorHAnsi" w:cstheme="majorHAnsi"/>
          <w:b/>
          <w:sz w:val="24"/>
          <w:szCs w:val="24"/>
        </w:rPr>
        <w:t xml:space="preserve">Module 7 </w:t>
      </w:r>
      <w:r w:rsidR="00E008AA" w:rsidRPr="00E008AA">
        <w:rPr>
          <w:rFonts w:asciiTheme="majorHAnsi" w:hAnsiTheme="majorHAnsi" w:cstheme="majorHAnsi"/>
          <w:b/>
          <w:sz w:val="24"/>
          <w:szCs w:val="24"/>
        </w:rPr>
        <w:t>- Date:</w:t>
      </w:r>
    </w:p>
    <w:p w14:paraId="685ED0EA" w14:textId="208358F1" w:rsidR="00F90648" w:rsidRPr="00E008AA" w:rsidRDefault="00F90648" w:rsidP="00E008AA">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Narcotics </w:t>
      </w:r>
      <w:r w:rsidRPr="00F90648">
        <w:rPr>
          <w:rFonts w:asciiTheme="majorHAnsi" w:hAnsiTheme="majorHAnsi" w:cstheme="majorHAnsi"/>
          <w:b/>
        </w:rPr>
        <w:tab/>
      </w:r>
      <w:r w:rsidRPr="00F90648">
        <w:rPr>
          <w:rFonts w:asciiTheme="majorHAnsi" w:hAnsiTheme="majorHAnsi" w:cstheme="majorHAnsi"/>
          <w:b/>
        </w:rPr>
        <w:tab/>
      </w:r>
    </w:p>
    <w:p w14:paraId="18819D64" w14:textId="14C5A591" w:rsidR="00F90648" w:rsidRPr="00F90648" w:rsidRDefault="00F90648" w:rsidP="00E008AA">
      <w:pPr>
        <w:spacing w:after="0" w:line="240" w:lineRule="auto"/>
        <w:ind w:left="144"/>
        <w:rPr>
          <w:rFonts w:asciiTheme="majorHAnsi" w:hAnsiTheme="majorHAnsi" w:cstheme="majorHAnsi"/>
          <w:bCs/>
        </w:rPr>
      </w:pPr>
      <w:r w:rsidRPr="00F90648">
        <w:rPr>
          <w:rFonts w:asciiTheme="majorHAnsi" w:hAnsiTheme="majorHAnsi" w:cstheme="majorHAnsi"/>
          <w:bCs/>
        </w:rPr>
        <w:t xml:space="preserve">This module includes </w:t>
      </w:r>
      <w:r w:rsidR="00F31C7F">
        <w:rPr>
          <w:rFonts w:asciiTheme="majorHAnsi" w:hAnsiTheme="majorHAnsi" w:cstheme="majorHAnsi"/>
          <w:bCs/>
        </w:rPr>
        <w:t>students’</w:t>
      </w:r>
      <w:r w:rsidRPr="00F90648">
        <w:rPr>
          <w:rFonts w:asciiTheme="majorHAnsi" w:hAnsiTheme="majorHAnsi" w:cstheme="majorHAnsi"/>
          <w:bCs/>
        </w:rPr>
        <w:t xml:space="preserve"> </w:t>
      </w:r>
      <w:r w:rsidR="001D56BF">
        <w:rPr>
          <w:rFonts w:asciiTheme="majorHAnsi" w:hAnsiTheme="majorHAnsi" w:cstheme="majorHAnsi"/>
          <w:bCs/>
        </w:rPr>
        <w:t>presentations</w:t>
      </w:r>
      <w:r w:rsidRPr="00F90648">
        <w:rPr>
          <w:rFonts w:asciiTheme="majorHAnsi" w:hAnsiTheme="majorHAnsi" w:cstheme="majorHAnsi"/>
          <w:bCs/>
        </w:rPr>
        <w:t xml:space="preserve"> on narcotics. As well as instructor’s feedback and further discussions as needed. </w:t>
      </w:r>
    </w:p>
    <w:p w14:paraId="41527712"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24E3E5DA" w14:textId="4E8CBE3D" w:rsidR="00F90648" w:rsidRPr="00E008AA" w:rsidRDefault="009B1403" w:rsidP="00E008AA">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55F59750" w14:textId="2ABD8EF5" w:rsidR="00F90648" w:rsidRPr="00F90648" w:rsidRDefault="00347E46" w:rsidP="008014F2">
      <w:pPr>
        <w:pStyle w:val="ListParagraph"/>
        <w:numPr>
          <w:ilvl w:val="0"/>
          <w:numId w:val="17"/>
        </w:numPr>
        <w:spacing w:after="0" w:line="240" w:lineRule="auto"/>
        <w:ind w:left="504"/>
        <w:rPr>
          <w:rFonts w:asciiTheme="majorHAnsi" w:hAnsiTheme="majorHAnsi" w:cstheme="majorHAnsi"/>
          <w:bCs/>
        </w:rPr>
      </w:pPr>
      <w:bookmarkStart w:id="4" w:name="_Hlk97810903"/>
      <w:r>
        <w:rPr>
          <w:rFonts w:asciiTheme="majorHAnsi" w:hAnsiTheme="majorHAnsi" w:cstheme="majorHAnsi"/>
          <w:bCs/>
        </w:rPr>
        <w:t>Describe</w:t>
      </w:r>
      <w:r w:rsidRPr="00F90648">
        <w:rPr>
          <w:rFonts w:asciiTheme="majorHAnsi" w:hAnsiTheme="majorHAnsi" w:cstheme="majorHAnsi"/>
          <w:bCs/>
        </w:rPr>
        <w:t xml:space="preserve"> </w:t>
      </w:r>
      <w:r>
        <w:rPr>
          <w:rFonts w:asciiTheme="majorHAnsi" w:hAnsiTheme="majorHAnsi" w:cstheme="majorHAnsi"/>
          <w:bCs/>
        </w:rPr>
        <w:t>and explain</w:t>
      </w:r>
      <w:r w:rsidR="00F90648" w:rsidRPr="00F90648">
        <w:rPr>
          <w:rFonts w:asciiTheme="majorHAnsi" w:hAnsiTheme="majorHAnsi" w:cstheme="majorHAnsi"/>
          <w:bCs/>
        </w:rPr>
        <w:t xml:space="preserve"> how narcotics impact the body </w:t>
      </w:r>
    </w:p>
    <w:p w14:paraId="49BABDF7" w14:textId="6365B501" w:rsidR="00F90648" w:rsidRPr="00F90648" w:rsidRDefault="00347E46" w:rsidP="008014F2">
      <w:pPr>
        <w:pStyle w:val="ListParagraph"/>
        <w:numPr>
          <w:ilvl w:val="0"/>
          <w:numId w:val="17"/>
        </w:numPr>
        <w:spacing w:after="0" w:line="240" w:lineRule="auto"/>
        <w:ind w:left="504"/>
        <w:rPr>
          <w:rFonts w:asciiTheme="majorHAnsi" w:hAnsiTheme="majorHAnsi" w:cstheme="majorHAnsi"/>
          <w:bCs/>
        </w:rPr>
      </w:pPr>
      <w:r>
        <w:rPr>
          <w:rFonts w:asciiTheme="majorHAnsi" w:hAnsiTheme="majorHAnsi" w:cstheme="majorHAnsi"/>
          <w:bCs/>
        </w:rPr>
        <w:t>Identify and describe</w:t>
      </w:r>
      <w:r w:rsidR="00F90648" w:rsidRPr="00F90648">
        <w:rPr>
          <w:rFonts w:asciiTheme="majorHAnsi" w:hAnsiTheme="majorHAnsi" w:cstheme="majorHAnsi"/>
          <w:bCs/>
        </w:rPr>
        <w:t xml:space="preserve"> the treatment option and barriers </w:t>
      </w:r>
      <w:r w:rsidR="001D56BF">
        <w:rPr>
          <w:rFonts w:asciiTheme="majorHAnsi" w:hAnsiTheme="majorHAnsi" w:cstheme="majorHAnsi"/>
          <w:bCs/>
        </w:rPr>
        <w:t>to</w:t>
      </w:r>
      <w:r w:rsidR="00F90648" w:rsidRPr="00F90648">
        <w:rPr>
          <w:rFonts w:asciiTheme="majorHAnsi" w:hAnsiTheme="majorHAnsi" w:cstheme="majorHAnsi"/>
          <w:bCs/>
        </w:rPr>
        <w:t xml:space="preserve"> narcotics</w:t>
      </w:r>
    </w:p>
    <w:p w14:paraId="1C1687C5" w14:textId="64B52BFD" w:rsidR="00F90648" w:rsidRPr="00F90648" w:rsidRDefault="00347E46" w:rsidP="008014F2">
      <w:pPr>
        <w:pStyle w:val="ListParagraph"/>
        <w:numPr>
          <w:ilvl w:val="0"/>
          <w:numId w:val="17"/>
        </w:numPr>
        <w:spacing w:after="0" w:line="240" w:lineRule="auto"/>
        <w:ind w:left="504"/>
        <w:rPr>
          <w:rFonts w:asciiTheme="majorHAnsi" w:hAnsiTheme="majorHAnsi" w:cstheme="majorHAnsi"/>
          <w:bCs/>
        </w:rPr>
      </w:pPr>
      <w:r>
        <w:rPr>
          <w:rFonts w:asciiTheme="majorHAnsi" w:hAnsiTheme="majorHAnsi" w:cstheme="majorHAnsi"/>
          <w:bCs/>
        </w:rPr>
        <w:t>Explain</w:t>
      </w:r>
      <w:r w:rsidR="00F90648" w:rsidRPr="00F90648">
        <w:rPr>
          <w:rFonts w:asciiTheme="majorHAnsi" w:hAnsiTheme="majorHAnsi" w:cstheme="majorHAnsi"/>
          <w:bCs/>
        </w:rPr>
        <w:t xml:space="preserve"> the psychological impact of </w:t>
      </w:r>
      <w:r w:rsidR="001D56BF">
        <w:rPr>
          <w:rFonts w:asciiTheme="majorHAnsi" w:hAnsiTheme="majorHAnsi" w:cstheme="majorHAnsi"/>
          <w:bCs/>
        </w:rPr>
        <w:t>narcotics</w:t>
      </w:r>
      <w:r w:rsidR="00F31C7F">
        <w:rPr>
          <w:rFonts w:asciiTheme="majorHAnsi" w:hAnsiTheme="majorHAnsi" w:cstheme="majorHAnsi"/>
          <w:bCs/>
        </w:rPr>
        <w:t xml:space="preserve"> </w:t>
      </w:r>
      <w:r w:rsidR="00F90648" w:rsidRPr="00F90648">
        <w:rPr>
          <w:rFonts w:asciiTheme="majorHAnsi" w:hAnsiTheme="majorHAnsi" w:cstheme="majorHAnsi"/>
          <w:bCs/>
        </w:rPr>
        <w:t xml:space="preserve">use </w:t>
      </w:r>
    </w:p>
    <w:p w14:paraId="72DAEFB1" w14:textId="0FA15038" w:rsidR="00F90648" w:rsidRPr="00AB33DA" w:rsidRDefault="00347E46" w:rsidP="00F90648">
      <w:pPr>
        <w:pStyle w:val="ListParagraph"/>
        <w:numPr>
          <w:ilvl w:val="0"/>
          <w:numId w:val="17"/>
        </w:numPr>
        <w:spacing w:after="0" w:line="240" w:lineRule="auto"/>
        <w:ind w:left="504"/>
        <w:rPr>
          <w:rFonts w:asciiTheme="majorHAnsi" w:hAnsiTheme="majorHAnsi" w:cstheme="majorHAnsi"/>
          <w:bCs/>
        </w:rPr>
      </w:pPr>
      <w:r>
        <w:rPr>
          <w:rFonts w:asciiTheme="majorHAnsi" w:hAnsiTheme="majorHAnsi" w:cstheme="majorHAnsi"/>
          <w:bCs/>
        </w:rPr>
        <w:t>Identify and contrast</w:t>
      </w:r>
      <w:r w:rsidRPr="00F90648">
        <w:rPr>
          <w:rFonts w:asciiTheme="majorHAnsi" w:hAnsiTheme="majorHAnsi" w:cstheme="majorHAnsi"/>
          <w:bCs/>
        </w:rPr>
        <w:t xml:space="preserve"> </w:t>
      </w:r>
      <w:r w:rsidR="00F90648" w:rsidRPr="00F90648">
        <w:rPr>
          <w:rFonts w:asciiTheme="majorHAnsi" w:hAnsiTheme="majorHAnsi" w:cstheme="majorHAnsi"/>
          <w:bCs/>
        </w:rPr>
        <w:t xml:space="preserve">how diverse populations view treatment for narcotics and how it might differ from other cultures  </w:t>
      </w:r>
      <w:bookmarkEnd w:id="4"/>
    </w:p>
    <w:p w14:paraId="78A9F0BE" w14:textId="1DFBE945" w:rsidR="00F90648" w:rsidRPr="00F90648" w:rsidRDefault="00F90648" w:rsidP="00E008AA">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2A85AED9" w14:textId="77777777" w:rsidR="00F90648" w:rsidRPr="00E008AA" w:rsidRDefault="00F90648" w:rsidP="008014F2">
      <w:pPr>
        <w:pStyle w:val="ListParagraph"/>
        <w:numPr>
          <w:ilvl w:val="0"/>
          <w:numId w:val="18"/>
        </w:numPr>
        <w:spacing w:after="0" w:line="240" w:lineRule="auto"/>
        <w:ind w:left="576" w:hanging="432"/>
        <w:contextualSpacing w:val="0"/>
        <w:rPr>
          <w:rFonts w:asciiTheme="majorHAnsi" w:hAnsiTheme="majorHAnsi" w:cstheme="majorHAnsi"/>
          <w:bCs/>
        </w:rPr>
      </w:pPr>
      <w:r w:rsidRPr="00E008AA">
        <w:rPr>
          <w:rFonts w:asciiTheme="majorHAnsi" w:hAnsiTheme="majorHAnsi" w:cstheme="majorHAnsi"/>
          <w:bCs/>
        </w:rPr>
        <w:t>Drugs and Society Chapter 9</w:t>
      </w:r>
    </w:p>
    <w:p w14:paraId="65917E31" w14:textId="77777777" w:rsidR="00F90648" w:rsidRPr="00E008AA" w:rsidRDefault="00F90648" w:rsidP="008014F2">
      <w:pPr>
        <w:pStyle w:val="ListParagraph"/>
        <w:numPr>
          <w:ilvl w:val="0"/>
          <w:numId w:val="18"/>
        </w:numPr>
        <w:shd w:val="clear" w:color="auto" w:fill="FFFFFF"/>
        <w:spacing w:after="0" w:line="240" w:lineRule="auto"/>
        <w:ind w:left="576" w:hanging="432"/>
        <w:contextualSpacing w:val="0"/>
        <w:rPr>
          <w:rFonts w:asciiTheme="majorHAnsi" w:hAnsiTheme="majorHAnsi" w:cstheme="majorHAnsi"/>
        </w:rPr>
      </w:pPr>
      <w:r w:rsidRPr="00E008AA">
        <w:rPr>
          <w:rFonts w:asciiTheme="majorHAnsi" w:hAnsiTheme="majorHAnsi" w:cstheme="majorHAnsi"/>
        </w:rPr>
        <w:t xml:space="preserve">Kim, S. &amp; Tesmer, O. (2021) Employing telehealth strategies for opioid addiction during COVID-19: implications for social work health care. </w:t>
      </w:r>
      <w:r w:rsidRPr="00E008AA">
        <w:rPr>
          <w:rFonts w:asciiTheme="majorHAnsi" w:hAnsiTheme="majorHAnsi" w:cstheme="majorHAnsi"/>
          <w:i/>
          <w:iCs/>
        </w:rPr>
        <w:t>Social Work in Health Care</w:t>
      </w:r>
      <w:r w:rsidRPr="00E008AA">
        <w:rPr>
          <w:rFonts w:asciiTheme="majorHAnsi" w:hAnsiTheme="majorHAnsi" w:cstheme="majorHAnsi"/>
        </w:rPr>
        <w:t xml:space="preserve">, </w:t>
      </w:r>
      <w:r w:rsidRPr="00E008AA">
        <w:rPr>
          <w:rFonts w:asciiTheme="majorHAnsi" w:hAnsiTheme="majorHAnsi" w:cstheme="majorHAnsi"/>
          <w:i/>
          <w:iCs/>
        </w:rPr>
        <w:t>60</w:t>
      </w:r>
      <w:r w:rsidRPr="00E008AA">
        <w:rPr>
          <w:rFonts w:asciiTheme="majorHAnsi" w:hAnsiTheme="majorHAnsi" w:cstheme="majorHAnsi"/>
        </w:rPr>
        <w:t xml:space="preserve">(6-7), 499-508. DOI: 10.1080/00981389.2021.1953207 </w:t>
      </w:r>
    </w:p>
    <w:p w14:paraId="19A302F5" w14:textId="77777777" w:rsidR="00F90648" w:rsidRPr="00E008AA" w:rsidRDefault="00F90648" w:rsidP="008014F2">
      <w:pPr>
        <w:pStyle w:val="ListParagraph"/>
        <w:numPr>
          <w:ilvl w:val="0"/>
          <w:numId w:val="18"/>
        </w:numPr>
        <w:shd w:val="clear" w:color="auto" w:fill="FFFFFF"/>
        <w:spacing w:after="0" w:line="240" w:lineRule="auto"/>
        <w:ind w:left="576" w:hanging="432"/>
        <w:contextualSpacing w:val="0"/>
        <w:rPr>
          <w:rFonts w:asciiTheme="majorHAnsi" w:hAnsiTheme="majorHAnsi" w:cstheme="majorHAnsi"/>
        </w:rPr>
      </w:pPr>
      <w:r w:rsidRPr="00E008AA">
        <w:rPr>
          <w:rFonts w:asciiTheme="majorHAnsi" w:hAnsiTheme="majorHAnsi" w:cstheme="majorHAnsi"/>
        </w:rPr>
        <w:t xml:space="preserve">Inagaki, T. K. (2018). Opioids and Social Connection. </w:t>
      </w:r>
      <w:r w:rsidRPr="00E008AA">
        <w:rPr>
          <w:rFonts w:asciiTheme="majorHAnsi" w:hAnsiTheme="majorHAnsi" w:cstheme="majorHAnsi"/>
          <w:i/>
          <w:iCs/>
        </w:rPr>
        <w:t>Current Directions in Psychological Science</w:t>
      </w:r>
      <w:r w:rsidRPr="00E008AA">
        <w:rPr>
          <w:rFonts w:asciiTheme="majorHAnsi" w:hAnsiTheme="majorHAnsi" w:cstheme="majorHAnsi"/>
        </w:rPr>
        <w:t xml:space="preserve">, </w:t>
      </w:r>
      <w:r w:rsidRPr="00E008AA">
        <w:rPr>
          <w:rFonts w:asciiTheme="majorHAnsi" w:hAnsiTheme="majorHAnsi" w:cstheme="majorHAnsi"/>
          <w:i/>
          <w:iCs/>
        </w:rPr>
        <w:t>27</w:t>
      </w:r>
      <w:r w:rsidRPr="00E008AA">
        <w:rPr>
          <w:rFonts w:asciiTheme="majorHAnsi" w:hAnsiTheme="majorHAnsi" w:cstheme="majorHAnsi"/>
        </w:rPr>
        <w:t xml:space="preserve">(2), 85–90. https://doi.org/10.1177/0963721417735531 </w:t>
      </w:r>
    </w:p>
    <w:p w14:paraId="4A818621" w14:textId="39FB7332" w:rsidR="00F90648" w:rsidRPr="004D58D2" w:rsidRDefault="00F90648" w:rsidP="008014F2">
      <w:pPr>
        <w:pStyle w:val="ListParagraph"/>
        <w:numPr>
          <w:ilvl w:val="0"/>
          <w:numId w:val="18"/>
        </w:numPr>
        <w:shd w:val="clear" w:color="auto" w:fill="FFFFFF"/>
        <w:spacing w:after="0" w:line="240" w:lineRule="auto"/>
        <w:ind w:left="576" w:hanging="432"/>
        <w:contextualSpacing w:val="0"/>
        <w:rPr>
          <w:rFonts w:asciiTheme="majorHAnsi" w:hAnsiTheme="majorHAnsi" w:cstheme="majorHAnsi"/>
        </w:rPr>
      </w:pPr>
      <w:r w:rsidRPr="00E008AA">
        <w:rPr>
          <w:rFonts w:asciiTheme="majorHAnsi" w:hAnsiTheme="majorHAnsi" w:cstheme="majorHAnsi"/>
        </w:rPr>
        <w:t xml:space="preserve">Treitler, P. C., Powell, K. G., Morton, C. M., Peterson, N. A., </w:t>
      </w:r>
      <w:proofErr w:type="spellStart"/>
      <w:r w:rsidRPr="00E008AA">
        <w:rPr>
          <w:rFonts w:asciiTheme="majorHAnsi" w:hAnsiTheme="majorHAnsi" w:cstheme="majorHAnsi"/>
        </w:rPr>
        <w:t>Hallcom</w:t>
      </w:r>
      <w:proofErr w:type="spellEnd"/>
      <w:r w:rsidRPr="00E008AA">
        <w:rPr>
          <w:rFonts w:asciiTheme="majorHAnsi" w:hAnsiTheme="majorHAnsi" w:cstheme="majorHAnsi"/>
        </w:rPr>
        <w:t xml:space="preserve">, D., &amp; Borys, S. (2021). </w:t>
      </w:r>
      <w:r w:rsidRPr="00E008AA">
        <w:rPr>
          <w:rFonts w:asciiTheme="majorHAnsi" w:hAnsiTheme="majorHAnsi" w:cstheme="majorHAnsi"/>
          <w:color w:val="333333"/>
        </w:rPr>
        <w:t xml:space="preserve">Locational and Contextual Attributes of Opioid Overdoses in New Jersey. </w:t>
      </w:r>
      <w:r w:rsidRPr="00E008AA">
        <w:rPr>
          <w:rFonts w:asciiTheme="majorHAnsi" w:hAnsiTheme="majorHAnsi" w:cstheme="majorHAnsi"/>
          <w:i/>
          <w:iCs/>
          <w:color w:val="333333"/>
        </w:rPr>
        <w:t>Journal of Social Work Practice in the Addictions</w:t>
      </w:r>
      <w:r w:rsidRPr="00E008AA">
        <w:rPr>
          <w:rFonts w:asciiTheme="majorHAnsi" w:hAnsiTheme="majorHAnsi" w:cstheme="majorHAnsi"/>
        </w:rPr>
        <w:t xml:space="preserve">. https://doi.org/10.1080/1533256X.2021.1901203 </w:t>
      </w:r>
    </w:p>
    <w:p w14:paraId="344C13BD" w14:textId="514D318C" w:rsidR="004D58D2" w:rsidRPr="0008587B" w:rsidRDefault="00F90648" w:rsidP="004D58D2">
      <w:pPr>
        <w:spacing w:before="120" w:after="120" w:line="240" w:lineRule="auto"/>
        <w:rPr>
          <w:rFonts w:asciiTheme="majorHAnsi" w:hAnsiTheme="majorHAnsi" w:cstheme="majorHAnsi"/>
          <w:b/>
          <w:sz w:val="24"/>
          <w:szCs w:val="24"/>
        </w:rPr>
      </w:pPr>
      <w:r w:rsidRPr="0008587B">
        <w:rPr>
          <w:rFonts w:asciiTheme="majorHAnsi" w:hAnsiTheme="majorHAnsi" w:cstheme="majorHAnsi"/>
          <w:b/>
          <w:sz w:val="24"/>
          <w:szCs w:val="24"/>
        </w:rPr>
        <w:t xml:space="preserve">Module 8 </w:t>
      </w:r>
      <w:r w:rsidR="004D58D2" w:rsidRPr="0008587B">
        <w:rPr>
          <w:rFonts w:asciiTheme="majorHAnsi" w:hAnsiTheme="majorHAnsi" w:cstheme="majorHAnsi"/>
          <w:b/>
          <w:sz w:val="24"/>
          <w:szCs w:val="24"/>
        </w:rPr>
        <w:t>- Date:</w:t>
      </w:r>
    </w:p>
    <w:p w14:paraId="6603806B" w14:textId="3C521713" w:rsidR="00F90648" w:rsidRPr="00F90648" w:rsidRDefault="00F90648" w:rsidP="004D58D2">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Stimulants </w:t>
      </w:r>
      <w:r w:rsidRPr="00F90648">
        <w:rPr>
          <w:rFonts w:asciiTheme="majorHAnsi" w:hAnsiTheme="majorHAnsi" w:cstheme="majorHAnsi"/>
          <w:b/>
        </w:rPr>
        <w:tab/>
      </w:r>
      <w:r w:rsidRPr="00F90648">
        <w:rPr>
          <w:rFonts w:asciiTheme="majorHAnsi" w:hAnsiTheme="majorHAnsi" w:cstheme="majorHAnsi"/>
          <w:b/>
        </w:rPr>
        <w:tab/>
      </w:r>
      <w:r w:rsidRPr="00F90648">
        <w:rPr>
          <w:rFonts w:asciiTheme="majorHAnsi" w:hAnsiTheme="majorHAnsi" w:cstheme="majorHAnsi"/>
          <w:b/>
        </w:rPr>
        <w:tab/>
      </w:r>
    </w:p>
    <w:p w14:paraId="1AF91940" w14:textId="48A721C1" w:rsidR="00F90648" w:rsidRPr="00F90648" w:rsidRDefault="00F90648" w:rsidP="004D58D2">
      <w:pPr>
        <w:spacing w:after="0" w:line="240" w:lineRule="auto"/>
        <w:ind w:left="144"/>
        <w:rPr>
          <w:rFonts w:asciiTheme="majorHAnsi" w:hAnsiTheme="majorHAnsi" w:cstheme="majorHAnsi"/>
          <w:bCs/>
        </w:rPr>
      </w:pPr>
      <w:r w:rsidRPr="00F90648">
        <w:rPr>
          <w:rFonts w:asciiTheme="majorHAnsi" w:hAnsiTheme="majorHAnsi" w:cstheme="majorHAnsi"/>
          <w:bCs/>
        </w:rPr>
        <w:t xml:space="preserve">This module includes </w:t>
      </w:r>
      <w:r w:rsidR="001D56BF">
        <w:rPr>
          <w:rFonts w:asciiTheme="majorHAnsi" w:hAnsiTheme="majorHAnsi" w:cstheme="majorHAnsi"/>
          <w:bCs/>
        </w:rPr>
        <w:t>students’</w:t>
      </w:r>
      <w:r w:rsidRPr="00F90648">
        <w:rPr>
          <w:rFonts w:asciiTheme="majorHAnsi" w:hAnsiTheme="majorHAnsi" w:cstheme="majorHAnsi"/>
          <w:bCs/>
        </w:rPr>
        <w:t xml:space="preserve"> </w:t>
      </w:r>
      <w:r w:rsidR="001D56BF">
        <w:rPr>
          <w:rFonts w:asciiTheme="majorHAnsi" w:hAnsiTheme="majorHAnsi" w:cstheme="majorHAnsi"/>
          <w:bCs/>
        </w:rPr>
        <w:t>presentations</w:t>
      </w:r>
      <w:r w:rsidRPr="00F90648">
        <w:rPr>
          <w:rFonts w:asciiTheme="majorHAnsi" w:hAnsiTheme="majorHAnsi" w:cstheme="majorHAnsi"/>
          <w:bCs/>
        </w:rPr>
        <w:t xml:space="preserve"> on stimulants. As well as instructor’s feedback and further discussions as needed.</w:t>
      </w:r>
    </w:p>
    <w:p w14:paraId="34209A88"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61D51B69" w14:textId="1776BD61" w:rsidR="009B1403" w:rsidRDefault="009B1403" w:rsidP="009B1403">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6261218F" w14:textId="3A8F2EB7" w:rsidR="00347E46" w:rsidRPr="00347E46" w:rsidRDefault="00347E46" w:rsidP="00347E46">
      <w:pPr>
        <w:spacing w:after="0" w:line="240" w:lineRule="auto"/>
        <w:ind w:left="576" w:hanging="432"/>
        <w:rPr>
          <w:rFonts w:asciiTheme="majorHAnsi" w:hAnsiTheme="majorHAnsi" w:cstheme="majorHAnsi"/>
        </w:rPr>
      </w:pPr>
      <w:bookmarkStart w:id="5" w:name="_Hlk97813253"/>
      <w:r w:rsidRPr="00347E46">
        <w:rPr>
          <w:rFonts w:asciiTheme="majorHAnsi" w:hAnsiTheme="majorHAnsi" w:cstheme="majorHAnsi"/>
        </w:rPr>
        <w:t>1.</w:t>
      </w:r>
      <w:r w:rsidRPr="00347E46">
        <w:rPr>
          <w:rFonts w:asciiTheme="majorHAnsi" w:hAnsiTheme="majorHAnsi" w:cstheme="majorHAnsi"/>
        </w:rPr>
        <w:tab/>
        <w:t xml:space="preserve">Describe and explain how </w:t>
      </w:r>
      <w:r w:rsidR="004D58D2">
        <w:rPr>
          <w:rFonts w:asciiTheme="majorHAnsi" w:hAnsiTheme="majorHAnsi" w:cstheme="majorHAnsi"/>
        </w:rPr>
        <w:t>stimulants</w:t>
      </w:r>
      <w:r w:rsidRPr="00347E46">
        <w:rPr>
          <w:rFonts w:asciiTheme="majorHAnsi" w:hAnsiTheme="majorHAnsi" w:cstheme="majorHAnsi"/>
        </w:rPr>
        <w:t xml:space="preserve"> impact the body </w:t>
      </w:r>
    </w:p>
    <w:p w14:paraId="43515D71" w14:textId="3B032440" w:rsidR="00347E46" w:rsidRPr="00347E46" w:rsidRDefault="00347E46" w:rsidP="00347E46">
      <w:pPr>
        <w:spacing w:after="0" w:line="240" w:lineRule="auto"/>
        <w:ind w:left="576" w:hanging="432"/>
        <w:rPr>
          <w:rFonts w:asciiTheme="majorHAnsi" w:hAnsiTheme="majorHAnsi" w:cstheme="majorHAnsi"/>
        </w:rPr>
      </w:pPr>
      <w:r w:rsidRPr="00347E46">
        <w:rPr>
          <w:rFonts w:asciiTheme="majorHAnsi" w:hAnsiTheme="majorHAnsi" w:cstheme="majorHAnsi"/>
        </w:rPr>
        <w:t>2.</w:t>
      </w:r>
      <w:r w:rsidRPr="00347E46">
        <w:rPr>
          <w:rFonts w:asciiTheme="majorHAnsi" w:hAnsiTheme="majorHAnsi" w:cstheme="majorHAnsi"/>
        </w:rPr>
        <w:tab/>
        <w:t xml:space="preserve">Identify and describe the treatment option and barriers for </w:t>
      </w:r>
      <w:r w:rsidR="004D58D2">
        <w:rPr>
          <w:rFonts w:asciiTheme="majorHAnsi" w:hAnsiTheme="majorHAnsi" w:cstheme="majorHAnsi"/>
        </w:rPr>
        <w:t>stimulants</w:t>
      </w:r>
    </w:p>
    <w:p w14:paraId="237A8082" w14:textId="5ADB342F" w:rsidR="00347E46" w:rsidRPr="00347E46" w:rsidRDefault="00347E46" w:rsidP="00347E46">
      <w:pPr>
        <w:spacing w:after="0" w:line="240" w:lineRule="auto"/>
        <w:ind w:left="576" w:hanging="432"/>
        <w:rPr>
          <w:rFonts w:asciiTheme="majorHAnsi" w:hAnsiTheme="majorHAnsi" w:cstheme="majorHAnsi"/>
        </w:rPr>
      </w:pPr>
      <w:r w:rsidRPr="00347E46">
        <w:rPr>
          <w:rFonts w:asciiTheme="majorHAnsi" w:hAnsiTheme="majorHAnsi" w:cstheme="majorHAnsi"/>
        </w:rPr>
        <w:t>3.</w:t>
      </w:r>
      <w:r w:rsidRPr="00347E46">
        <w:rPr>
          <w:rFonts w:asciiTheme="majorHAnsi" w:hAnsiTheme="majorHAnsi" w:cstheme="majorHAnsi"/>
        </w:rPr>
        <w:tab/>
        <w:t xml:space="preserve">Explain the psychological impact of </w:t>
      </w:r>
      <w:r w:rsidR="001D56BF">
        <w:rPr>
          <w:rFonts w:asciiTheme="majorHAnsi" w:hAnsiTheme="majorHAnsi" w:cstheme="majorHAnsi"/>
        </w:rPr>
        <w:t xml:space="preserve">stimulants’ </w:t>
      </w:r>
      <w:r w:rsidRPr="00347E46">
        <w:rPr>
          <w:rFonts w:asciiTheme="majorHAnsi" w:hAnsiTheme="majorHAnsi" w:cstheme="majorHAnsi"/>
        </w:rPr>
        <w:t xml:space="preserve">use </w:t>
      </w:r>
    </w:p>
    <w:p w14:paraId="504428AC" w14:textId="53E333C0" w:rsidR="00F90648" w:rsidRPr="004D58D2" w:rsidRDefault="00347E46" w:rsidP="004D58D2">
      <w:pPr>
        <w:spacing w:after="0" w:line="240" w:lineRule="auto"/>
        <w:ind w:left="576" w:hanging="432"/>
        <w:rPr>
          <w:rFonts w:asciiTheme="majorHAnsi" w:hAnsiTheme="majorHAnsi" w:cstheme="majorHAnsi"/>
        </w:rPr>
      </w:pPr>
      <w:r w:rsidRPr="00347E46">
        <w:rPr>
          <w:rFonts w:asciiTheme="majorHAnsi" w:hAnsiTheme="majorHAnsi" w:cstheme="majorHAnsi"/>
        </w:rPr>
        <w:t>4.</w:t>
      </w:r>
      <w:r w:rsidRPr="00347E46">
        <w:rPr>
          <w:rFonts w:asciiTheme="majorHAnsi" w:hAnsiTheme="majorHAnsi" w:cstheme="majorHAnsi"/>
        </w:rPr>
        <w:tab/>
        <w:t xml:space="preserve">Identify and contrast how diverse populations view treatment for </w:t>
      </w:r>
      <w:r w:rsidR="004D58D2">
        <w:rPr>
          <w:rFonts w:asciiTheme="majorHAnsi" w:hAnsiTheme="majorHAnsi" w:cstheme="majorHAnsi"/>
        </w:rPr>
        <w:t>stimulants</w:t>
      </w:r>
      <w:r w:rsidRPr="00347E46">
        <w:rPr>
          <w:rFonts w:asciiTheme="majorHAnsi" w:hAnsiTheme="majorHAnsi" w:cstheme="majorHAnsi"/>
        </w:rPr>
        <w:t xml:space="preserve"> and how it might differ from other cultures  </w:t>
      </w:r>
    </w:p>
    <w:bookmarkEnd w:id="5"/>
    <w:p w14:paraId="637C835B" w14:textId="6A56FEE2" w:rsidR="00F90648" w:rsidRPr="00F90648" w:rsidRDefault="00F90648" w:rsidP="004D58D2">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3AC82B93" w14:textId="77777777" w:rsidR="00F90648" w:rsidRPr="004D58D2" w:rsidRDefault="00F90648" w:rsidP="008014F2">
      <w:pPr>
        <w:pStyle w:val="ListParagraph"/>
        <w:numPr>
          <w:ilvl w:val="0"/>
          <w:numId w:val="19"/>
        </w:numPr>
        <w:spacing w:after="0" w:line="240" w:lineRule="auto"/>
        <w:ind w:left="576" w:hanging="432"/>
        <w:contextualSpacing w:val="0"/>
        <w:rPr>
          <w:rFonts w:asciiTheme="majorHAnsi" w:hAnsiTheme="majorHAnsi" w:cstheme="majorHAnsi"/>
          <w:bCs/>
        </w:rPr>
      </w:pPr>
      <w:r w:rsidRPr="004D58D2">
        <w:rPr>
          <w:rFonts w:asciiTheme="majorHAnsi" w:hAnsiTheme="majorHAnsi" w:cstheme="majorHAnsi"/>
          <w:bCs/>
        </w:rPr>
        <w:t>Drugs and Society Chapter 10 &amp; 11</w:t>
      </w:r>
    </w:p>
    <w:p w14:paraId="2C3C875C" w14:textId="77777777" w:rsidR="00F90648" w:rsidRPr="004D58D2" w:rsidRDefault="00F90648" w:rsidP="008014F2">
      <w:pPr>
        <w:pStyle w:val="ListParagraph"/>
        <w:numPr>
          <w:ilvl w:val="0"/>
          <w:numId w:val="19"/>
        </w:numPr>
        <w:shd w:val="clear" w:color="auto" w:fill="FFFFFF"/>
        <w:spacing w:after="0" w:line="240" w:lineRule="auto"/>
        <w:ind w:left="576" w:hanging="432"/>
        <w:contextualSpacing w:val="0"/>
        <w:rPr>
          <w:rFonts w:asciiTheme="majorHAnsi" w:hAnsiTheme="majorHAnsi" w:cstheme="majorHAnsi"/>
        </w:rPr>
      </w:pPr>
      <w:r w:rsidRPr="004D58D2">
        <w:rPr>
          <w:rFonts w:asciiTheme="majorHAnsi" w:hAnsiTheme="majorHAnsi" w:cstheme="majorHAnsi"/>
        </w:rPr>
        <w:t xml:space="preserve">Murphy, F., Murphy, S., Sales, P., &amp; Lau, N. (2018). Examining social supply among nonmedical prescription stimulant users in the San Francisco Bay Area. </w:t>
      </w:r>
      <w:r w:rsidRPr="004D58D2">
        <w:rPr>
          <w:rFonts w:asciiTheme="majorHAnsi" w:hAnsiTheme="majorHAnsi" w:cstheme="majorHAnsi"/>
          <w:i/>
          <w:iCs/>
        </w:rPr>
        <w:t>International Journal of Drug Policy</w:t>
      </w:r>
      <w:r w:rsidRPr="004D58D2">
        <w:rPr>
          <w:rFonts w:asciiTheme="majorHAnsi" w:hAnsiTheme="majorHAnsi" w:cstheme="majorHAnsi"/>
        </w:rPr>
        <w:t xml:space="preserve">, </w:t>
      </w:r>
      <w:r w:rsidRPr="004D58D2">
        <w:rPr>
          <w:rFonts w:asciiTheme="majorHAnsi" w:hAnsiTheme="majorHAnsi" w:cstheme="majorHAnsi"/>
          <w:i/>
          <w:iCs/>
        </w:rPr>
        <w:t xml:space="preserve">54, </w:t>
      </w:r>
      <w:r w:rsidRPr="004D58D2">
        <w:rPr>
          <w:rFonts w:asciiTheme="majorHAnsi" w:hAnsiTheme="majorHAnsi" w:cstheme="majorHAnsi"/>
        </w:rPr>
        <w:t xml:space="preserve">68-76. https://doi.org/10.1016/j.drugpo.2017.11.015 </w:t>
      </w:r>
    </w:p>
    <w:p w14:paraId="2921AFE9" w14:textId="77777777" w:rsidR="00F90648" w:rsidRPr="004D58D2" w:rsidRDefault="00F90648" w:rsidP="008014F2">
      <w:pPr>
        <w:pStyle w:val="ListParagraph"/>
        <w:numPr>
          <w:ilvl w:val="0"/>
          <w:numId w:val="19"/>
        </w:numPr>
        <w:shd w:val="clear" w:color="auto" w:fill="FFFFFF"/>
        <w:spacing w:after="0" w:line="240" w:lineRule="auto"/>
        <w:ind w:left="576" w:hanging="432"/>
        <w:contextualSpacing w:val="0"/>
        <w:rPr>
          <w:rFonts w:asciiTheme="majorHAnsi" w:hAnsiTheme="majorHAnsi" w:cstheme="majorHAnsi"/>
          <w:shd w:val="clear" w:color="auto" w:fill="F9F9F9"/>
        </w:rPr>
      </w:pPr>
      <w:r w:rsidRPr="004D58D2">
        <w:rPr>
          <w:rFonts w:asciiTheme="majorHAnsi" w:hAnsiTheme="majorHAnsi" w:cstheme="majorHAnsi"/>
          <w:shd w:val="clear" w:color="auto" w:fill="F9F9F9"/>
        </w:rPr>
        <w:t xml:space="preserve">Hazama, K., &amp; Katsuta, S. (2020). Factors Associated with Drug-Related Recidivism Among Paroled Amphetamine-Type Stimulant Users in Japan. </w:t>
      </w:r>
      <w:r w:rsidRPr="004D58D2">
        <w:rPr>
          <w:rFonts w:asciiTheme="majorHAnsi" w:hAnsiTheme="majorHAnsi" w:cstheme="majorHAnsi"/>
          <w:i/>
          <w:iCs/>
          <w:shd w:val="clear" w:color="auto" w:fill="F9F9F9"/>
        </w:rPr>
        <w:t>Asian Journal of Criminology, 15</w:t>
      </w:r>
      <w:r w:rsidRPr="004D58D2">
        <w:rPr>
          <w:rFonts w:asciiTheme="majorHAnsi" w:hAnsiTheme="majorHAnsi" w:cstheme="majorHAnsi"/>
          <w:shd w:val="clear" w:color="auto" w:fill="F9F9F9"/>
        </w:rPr>
        <w:t xml:space="preserve">, 109–122. https://doi.org/10.1007/s11417-019-09299-8 </w:t>
      </w:r>
    </w:p>
    <w:p w14:paraId="0C664F2C" w14:textId="77777777" w:rsidR="00F90648" w:rsidRPr="004D58D2" w:rsidRDefault="00F90648" w:rsidP="008014F2">
      <w:pPr>
        <w:pStyle w:val="ListParagraph"/>
        <w:numPr>
          <w:ilvl w:val="0"/>
          <w:numId w:val="19"/>
        </w:numPr>
        <w:shd w:val="clear" w:color="auto" w:fill="FFFFFF"/>
        <w:spacing w:after="0" w:line="240" w:lineRule="auto"/>
        <w:ind w:left="576" w:hanging="432"/>
        <w:contextualSpacing w:val="0"/>
        <w:rPr>
          <w:rFonts w:asciiTheme="majorHAnsi" w:hAnsiTheme="majorHAnsi" w:cstheme="majorHAnsi"/>
        </w:rPr>
      </w:pPr>
      <w:r w:rsidRPr="004D58D2">
        <w:rPr>
          <w:rFonts w:asciiTheme="majorHAnsi" w:hAnsiTheme="majorHAnsi" w:cstheme="majorHAnsi"/>
        </w:rPr>
        <w:lastRenderedPageBreak/>
        <w:t xml:space="preserve">Alpert, H.R., </w:t>
      </w:r>
      <w:proofErr w:type="spellStart"/>
      <w:r w:rsidRPr="004D58D2">
        <w:rPr>
          <w:rFonts w:asciiTheme="majorHAnsi" w:hAnsiTheme="majorHAnsi" w:cstheme="majorHAnsi"/>
        </w:rPr>
        <w:t>Agaku</w:t>
      </w:r>
      <w:proofErr w:type="spellEnd"/>
      <w:r w:rsidRPr="004D58D2">
        <w:rPr>
          <w:rFonts w:asciiTheme="majorHAnsi" w:hAnsiTheme="majorHAnsi" w:cstheme="majorHAnsi"/>
        </w:rPr>
        <w:t xml:space="preserve">, I.T., &amp; Connolly, G.N. (2016). A study of pyrazines in cigarettes and how additives might be used to enhance tobacco addiction. </w:t>
      </w:r>
      <w:r w:rsidRPr="004D58D2">
        <w:rPr>
          <w:rFonts w:asciiTheme="majorHAnsi" w:hAnsiTheme="majorHAnsi" w:cstheme="majorHAnsi"/>
          <w:i/>
          <w:iCs/>
        </w:rPr>
        <w:t>Tobacco Control, 25</w:t>
      </w:r>
      <w:r w:rsidRPr="004D58D2">
        <w:rPr>
          <w:rFonts w:asciiTheme="majorHAnsi" w:hAnsiTheme="majorHAnsi" w:cstheme="majorHAnsi"/>
        </w:rPr>
        <w:t xml:space="preserve">(4), 444-450. </w:t>
      </w:r>
      <w:proofErr w:type="spellStart"/>
      <w:r w:rsidRPr="004D58D2">
        <w:rPr>
          <w:rFonts w:asciiTheme="majorHAnsi" w:hAnsiTheme="majorHAnsi" w:cstheme="majorHAnsi"/>
        </w:rPr>
        <w:t>doi</w:t>
      </w:r>
      <w:proofErr w:type="spellEnd"/>
      <w:r w:rsidRPr="004D58D2">
        <w:rPr>
          <w:rFonts w:asciiTheme="majorHAnsi" w:hAnsiTheme="majorHAnsi" w:cstheme="majorHAnsi"/>
        </w:rPr>
        <w:t xml:space="preserve">: 10.1136/tobaccocontrol-2014-051943 </w:t>
      </w:r>
    </w:p>
    <w:p w14:paraId="01C1DF60" w14:textId="6593EDCE" w:rsidR="00F90648" w:rsidRPr="004D58D2" w:rsidRDefault="00F90648" w:rsidP="008014F2">
      <w:pPr>
        <w:pStyle w:val="ListParagraph"/>
        <w:numPr>
          <w:ilvl w:val="0"/>
          <w:numId w:val="19"/>
        </w:numPr>
        <w:shd w:val="clear" w:color="auto" w:fill="FFFFFF"/>
        <w:spacing w:after="0" w:line="240" w:lineRule="auto"/>
        <w:ind w:left="576" w:hanging="432"/>
        <w:contextualSpacing w:val="0"/>
        <w:rPr>
          <w:rFonts w:asciiTheme="majorHAnsi" w:hAnsiTheme="majorHAnsi" w:cstheme="majorHAnsi"/>
        </w:rPr>
      </w:pPr>
      <w:proofErr w:type="spellStart"/>
      <w:r w:rsidRPr="004D58D2">
        <w:rPr>
          <w:rFonts w:asciiTheme="majorHAnsi" w:hAnsiTheme="majorHAnsi" w:cstheme="majorHAnsi"/>
        </w:rPr>
        <w:t>Acquavita</w:t>
      </w:r>
      <w:proofErr w:type="spellEnd"/>
      <w:r w:rsidRPr="004D58D2">
        <w:rPr>
          <w:rFonts w:asciiTheme="majorHAnsi" w:hAnsiTheme="majorHAnsi" w:cstheme="majorHAnsi"/>
        </w:rPr>
        <w:t>, S. P. (2019). How social work can address the tobacco epidemic</w:t>
      </w:r>
      <w:r w:rsidR="001D56BF">
        <w:rPr>
          <w:rFonts w:asciiTheme="majorHAnsi" w:hAnsiTheme="majorHAnsi" w:cstheme="majorHAnsi"/>
        </w:rPr>
        <w:t>?</w:t>
      </w:r>
      <w:r w:rsidRPr="004D58D2">
        <w:rPr>
          <w:rFonts w:asciiTheme="majorHAnsi" w:hAnsiTheme="majorHAnsi" w:cstheme="majorHAnsi"/>
        </w:rPr>
        <w:t xml:space="preserve"> </w:t>
      </w:r>
      <w:r w:rsidRPr="004D58D2">
        <w:rPr>
          <w:rFonts w:asciiTheme="majorHAnsi" w:hAnsiTheme="majorHAnsi" w:cstheme="majorHAnsi"/>
          <w:i/>
          <w:iCs/>
        </w:rPr>
        <w:t>Journal of Social Work Practice in the Addictions, 20</w:t>
      </w:r>
      <w:r w:rsidRPr="004D58D2">
        <w:rPr>
          <w:rFonts w:asciiTheme="majorHAnsi" w:hAnsiTheme="majorHAnsi" w:cstheme="majorHAnsi"/>
        </w:rPr>
        <w:t xml:space="preserve">(1), 82-87. https://doi.org/10.1080/1533256X.2020.1702348 </w:t>
      </w:r>
    </w:p>
    <w:p w14:paraId="517297A9" w14:textId="0C3657C6" w:rsidR="004D58D2" w:rsidRPr="004D58D2" w:rsidRDefault="00F90648" w:rsidP="004D58D2">
      <w:pPr>
        <w:spacing w:before="120" w:after="120" w:line="240" w:lineRule="auto"/>
        <w:rPr>
          <w:rFonts w:asciiTheme="majorHAnsi" w:hAnsiTheme="majorHAnsi" w:cstheme="majorHAnsi"/>
          <w:b/>
          <w:sz w:val="24"/>
          <w:szCs w:val="24"/>
        </w:rPr>
      </w:pPr>
      <w:r w:rsidRPr="004D58D2">
        <w:rPr>
          <w:rFonts w:asciiTheme="majorHAnsi" w:hAnsiTheme="majorHAnsi" w:cstheme="majorHAnsi"/>
          <w:b/>
          <w:sz w:val="24"/>
          <w:szCs w:val="24"/>
        </w:rPr>
        <w:t xml:space="preserve">Module 9 </w:t>
      </w:r>
      <w:r w:rsidR="004D58D2" w:rsidRPr="004D58D2">
        <w:rPr>
          <w:rFonts w:asciiTheme="majorHAnsi" w:hAnsiTheme="majorHAnsi" w:cstheme="majorHAnsi"/>
          <w:b/>
          <w:sz w:val="24"/>
          <w:szCs w:val="24"/>
        </w:rPr>
        <w:t>- Date:</w:t>
      </w:r>
    </w:p>
    <w:p w14:paraId="0E4B172F" w14:textId="1BD1F371" w:rsidR="00F90648" w:rsidRPr="004D58D2" w:rsidRDefault="00F90648" w:rsidP="004D58D2">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Hallucinogens </w:t>
      </w:r>
      <w:r w:rsidRPr="00F90648">
        <w:rPr>
          <w:rFonts w:asciiTheme="majorHAnsi" w:hAnsiTheme="majorHAnsi" w:cstheme="majorHAnsi"/>
          <w:b/>
        </w:rPr>
        <w:tab/>
      </w:r>
      <w:r w:rsidRPr="00F90648">
        <w:rPr>
          <w:rFonts w:asciiTheme="majorHAnsi" w:hAnsiTheme="majorHAnsi" w:cstheme="majorHAnsi"/>
          <w:b/>
        </w:rPr>
        <w:tab/>
      </w:r>
    </w:p>
    <w:p w14:paraId="322FBF5C" w14:textId="16188BE9" w:rsidR="00F90648" w:rsidRPr="00F90648" w:rsidRDefault="00F90648" w:rsidP="004D58D2">
      <w:pPr>
        <w:spacing w:before="120" w:after="120" w:line="240" w:lineRule="auto"/>
        <w:ind w:left="144"/>
        <w:rPr>
          <w:rFonts w:asciiTheme="majorHAnsi" w:hAnsiTheme="majorHAnsi" w:cstheme="majorHAnsi"/>
          <w:bCs/>
        </w:rPr>
      </w:pPr>
      <w:r w:rsidRPr="00F90648">
        <w:rPr>
          <w:rFonts w:asciiTheme="majorHAnsi" w:hAnsiTheme="majorHAnsi" w:cstheme="majorHAnsi"/>
          <w:bCs/>
        </w:rPr>
        <w:t>This module includes students</w:t>
      </w:r>
      <w:r w:rsidR="001D56BF">
        <w:rPr>
          <w:rFonts w:asciiTheme="majorHAnsi" w:hAnsiTheme="majorHAnsi" w:cstheme="majorHAnsi"/>
          <w:bCs/>
        </w:rPr>
        <w:t>’</w:t>
      </w:r>
      <w:r w:rsidRPr="00F90648">
        <w:rPr>
          <w:rFonts w:asciiTheme="majorHAnsi" w:hAnsiTheme="majorHAnsi" w:cstheme="majorHAnsi"/>
          <w:bCs/>
        </w:rPr>
        <w:t xml:space="preserve"> </w:t>
      </w:r>
      <w:r w:rsidR="001D56BF">
        <w:rPr>
          <w:rFonts w:asciiTheme="majorHAnsi" w:hAnsiTheme="majorHAnsi" w:cstheme="majorHAnsi"/>
          <w:bCs/>
        </w:rPr>
        <w:t>presentations</w:t>
      </w:r>
      <w:r w:rsidRPr="00F90648">
        <w:rPr>
          <w:rFonts w:asciiTheme="majorHAnsi" w:hAnsiTheme="majorHAnsi" w:cstheme="majorHAnsi"/>
          <w:bCs/>
        </w:rPr>
        <w:t xml:space="preserve"> on hallucinogens. As well as instructor’s feedback and further discussion as needed. </w:t>
      </w:r>
    </w:p>
    <w:p w14:paraId="47897A57"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0027245D" w14:textId="77777777" w:rsidR="009B1403" w:rsidRPr="00453FA8" w:rsidRDefault="009B1403" w:rsidP="009B1403">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63CE4BD1" w14:textId="46BC2151" w:rsidR="004D58D2" w:rsidRPr="00347E46" w:rsidRDefault="004D58D2" w:rsidP="004D58D2">
      <w:pPr>
        <w:spacing w:after="0" w:line="240" w:lineRule="auto"/>
        <w:ind w:left="576" w:hanging="432"/>
        <w:rPr>
          <w:rFonts w:asciiTheme="majorHAnsi" w:hAnsiTheme="majorHAnsi" w:cstheme="majorHAnsi"/>
        </w:rPr>
      </w:pPr>
      <w:r w:rsidRPr="00347E46">
        <w:rPr>
          <w:rFonts w:asciiTheme="majorHAnsi" w:hAnsiTheme="majorHAnsi" w:cstheme="majorHAnsi"/>
        </w:rPr>
        <w:t>1.</w:t>
      </w:r>
      <w:r w:rsidRPr="00347E46">
        <w:rPr>
          <w:rFonts w:asciiTheme="majorHAnsi" w:hAnsiTheme="majorHAnsi" w:cstheme="majorHAnsi"/>
        </w:rPr>
        <w:tab/>
        <w:t xml:space="preserve">Describe and explain how </w:t>
      </w:r>
      <w:r>
        <w:rPr>
          <w:rFonts w:asciiTheme="majorHAnsi" w:hAnsiTheme="majorHAnsi" w:cstheme="majorHAnsi"/>
        </w:rPr>
        <w:t>hallucinogens</w:t>
      </w:r>
      <w:r w:rsidRPr="00347E46">
        <w:rPr>
          <w:rFonts w:asciiTheme="majorHAnsi" w:hAnsiTheme="majorHAnsi" w:cstheme="majorHAnsi"/>
        </w:rPr>
        <w:t xml:space="preserve"> impact the body </w:t>
      </w:r>
    </w:p>
    <w:p w14:paraId="7C3F8BA8" w14:textId="45662A1F" w:rsidR="004D58D2" w:rsidRPr="00347E46" w:rsidRDefault="004D58D2" w:rsidP="004D58D2">
      <w:pPr>
        <w:spacing w:after="0" w:line="240" w:lineRule="auto"/>
        <w:ind w:left="576" w:hanging="432"/>
        <w:rPr>
          <w:rFonts w:asciiTheme="majorHAnsi" w:hAnsiTheme="majorHAnsi" w:cstheme="majorHAnsi"/>
        </w:rPr>
      </w:pPr>
      <w:r w:rsidRPr="00347E46">
        <w:rPr>
          <w:rFonts w:asciiTheme="majorHAnsi" w:hAnsiTheme="majorHAnsi" w:cstheme="majorHAnsi"/>
        </w:rPr>
        <w:t>2.</w:t>
      </w:r>
      <w:r w:rsidRPr="00347E46">
        <w:rPr>
          <w:rFonts w:asciiTheme="majorHAnsi" w:hAnsiTheme="majorHAnsi" w:cstheme="majorHAnsi"/>
        </w:rPr>
        <w:tab/>
        <w:t xml:space="preserve">Identify and describe the treatment option and barriers for </w:t>
      </w:r>
      <w:r>
        <w:rPr>
          <w:rFonts w:asciiTheme="majorHAnsi" w:hAnsiTheme="majorHAnsi" w:cstheme="majorHAnsi"/>
        </w:rPr>
        <w:t>hallucinogens</w:t>
      </w:r>
    </w:p>
    <w:p w14:paraId="2CDD9A1A" w14:textId="4DA5FF0D" w:rsidR="004D58D2" w:rsidRPr="00347E46" w:rsidRDefault="004D58D2" w:rsidP="004D58D2">
      <w:pPr>
        <w:spacing w:after="0" w:line="240" w:lineRule="auto"/>
        <w:ind w:left="576" w:hanging="432"/>
        <w:rPr>
          <w:rFonts w:asciiTheme="majorHAnsi" w:hAnsiTheme="majorHAnsi" w:cstheme="majorHAnsi"/>
        </w:rPr>
      </w:pPr>
      <w:r w:rsidRPr="00347E46">
        <w:rPr>
          <w:rFonts w:asciiTheme="majorHAnsi" w:hAnsiTheme="majorHAnsi" w:cstheme="majorHAnsi"/>
        </w:rPr>
        <w:t>3.</w:t>
      </w:r>
      <w:r w:rsidRPr="00347E46">
        <w:rPr>
          <w:rFonts w:asciiTheme="majorHAnsi" w:hAnsiTheme="majorHAnsi" w:cstheme="majorHAnsi"/>
        </w:rPr>
        <w:tab/>
        <w:t xml:space="preserve">Explain the psychological impact of </w:t>
      </w:r>
      <w:r w:rsidR="001D56BF">
        <w:rPr>
          <w:rFonts w:asciiTheme="majorHAnsi" w:hAnsiTheme="majorHAnsi" w:cstheme="majorHAnsi"/>
        </w:rPr>
        <w:t xml:space="preserve">hallucinogens </w:t>
      </w:r>
      <w:r w:rsidRPr="00347E46">
        <w:rPr>
          <w:rFonts w:asciiTheme="majorHAnsi" w:hAnsiTheme="majorHAnsi" w:cstheme="majorHAnsi"/>
        </w:rPr>
        <w:t xml:space="preserve">use </w:t>
      </w:r>
    </w:p>
    <w:p w14:paraId="12C8BB7F" w14:textId="60AEF795" w:rsidR="00F90648" w:rsidRPr="004D58D2" w:rsidRDefault="004D58D2" w:rsidP="004D58D2">
      <w:pPr>
        <w:spacing w:after="0" w:line="240" w:lineRule="auto"/>
        <w:ind w:left="576" w:hanging="432"/>
        <w:rPr>
          <w:rFonts w:asciiTheme="majorHAnsi" w:hAnsiTheme="majorHAnsi" w:cstheme="majorHAnsi"/>
        </w:rPr>
      </w:pPr>
      <w:r w:rsidRPr="00347E46">
        <w:rPr>
          <w:rFonts w:asciiTheme="majorHAnsi" w:hAnsiTheme="majorHAnsi" w:cstheme="majorHAnsi"/>
        </w:rPr>
        <w:t>4.</w:t>
      </w:r>
      <w:r w:rsidRPr="00347E46">
        <w:rPr>
          <w:rFonts w:asciiTheme="majorHAnsi" w:hAnsiTheme="majorHAnsi" w:cstheme="majorHAnsi"/>
        </w:rPr>
        <w:tab/>
        <w:t xml:space="preserve">Identify and contrast how diverse populations view treatment for </w:t>
      </w:r>
      <w:r>
        <w:rPr>
          <w:rFonts w:asciiTheme="majorHAnsi" w:hAnsiTheme="majorHAnsi" w:cstheme="majorHAnsi"/>
        </w:rPr>
        <w:t>hallucinogens</w:t>
      </w:r>
      <w:r w:rsidRPr="00347E46">
        <w:rPr>
          <w:rFonts w:asciiTheme="majorHAnsi" w:hAnsiTheme="majorHAnsi" w:cstheme="majorHAnsi"/>
        </w:rPr>
        <w:t xml:space="preserve"> and how it might differ from other cultures  </w:t>
      </w:r>
    </w:p>
    <w:p w14:paraId="25DA0F62" w14:textId="05785668" w:rsidR="00F90648" w:rsidRPr="00F90648" w:rsidRDefault="00F90648" w:rsidP="004D58D2">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398CFC84" w14:textId="77777777" w:rsidR="00F90648" w:rsidRPr="004D58D2" w:rsidRDefault="00F90648" w:rsidP="008014F2">
      <w:pPr>
        <w:pStyle w:val="ListParagraph"/>
        <w:numPr>
          <w:ilvl w:val="0"/>
          <w:numId w:val="20"/>
        </w:numPr>
        <w:spacing w:after="0" w:line="240" w:lineRule="auto"/>
        <w:ind w:left="576" w:hanging="432"/>
        <w:rPr>
          <w:rFonts w:asciiTheme="majorHAnsi" w:hAnsiTheme="majorHAnsi" w:cstheme="majorHAnsi"/>
          <w:bCs/>
        </w:rPr>
      </w:pPr>
      <w:r w:rsidRPr="004D58D2">
        <w:rPr>
          <w:rFonts w:asciiTheme="majorHAnsi" w:hAnsiTheme="majorHAnsi" w:cstheme="majorHAnsi"/>
          <w:bCs/>
        </w:rPr>
        <w:t>Drugs and Society Chapter 12</w:t>
      </w:r>
    </w:p>
    <w:p w14:paraId="70C02C97" w14:textId="77777777" w:rsidR="00F90648" w:rsidRPr="004D58D2" w:rsidRDefault="00F90648" w:rsidP="008014F2">
      <w:pPr>
        <w:pStyle w:val="ListParagraph"/>
        <w:numPr>
          <w:ilvl w:val="0"/>
          <w:numId w:val="20"/>
        </w:numPr>
        <w:shd w:val="clear" w:color="auto" w:fill="FFFFFF"/>
        <w:spacing w:after="0" w:line="240" w:lineRule="auto"/>
        <w:ind w:left="576" w:hanging="432"/>
        <w:rPr>
          <w:rFonts w:asciiTheme="majorHAnsi" w:hAnsiTheme="majorHAnsi" w:cstheme="majorHAnsi"/>
        </w:rPr>
      </w:pPr>
      <w:proofErr w:type="spellStart"/>
      <w:r w:rsidRPr="004D58D2">
        <w:rPr>
          <w:rFonts w:asciiTheme="majorHAnsi" w:hAnsiTheme="majorHAnsi" w:cstheme="majorHAnsi"/>
        </w:rPr>
        <w:t>Volgin</w:t>
      </w:r>
      <w:proofErr w:type="spellEnd"/>
      <w:r w:rsidRPr="004D58D2">
        <w:rPr>
          <w:rFonts w:asciiTheme="majorHAnsi" w:hAnsiTheme="majorHAnsi" w:cstheme="majorHAnsi"/>
        </w:rPr>
        <w:t xml:space="preserve">, A. D., Yakovlev, O. A., Demin, K. A., Alekseeva, P. A., Kyzar, E. J., Collins, C., Nichols, D. E., &amp; </w:t>
      </w:r>
      <w:proofErr w:type="spellStart"/>
      <w:r w:rsidRPr="004D58D2">
        <w:rPr>
          <w:rFonts w:asciiTheme="majorHAnsi" w:hAnsiTheme="majorHAnsi" w:cstheme="majorHAnsi"/>
        </w:rPr>
        <w:t>Kalueff</w:t>
      </w:r>
      <w:proofErr w:type="spellEnd"/>
      <w:r w:rsidRPr="004D58D2">
        <w:rPr>
          <w:rFonts w:asciiTheme="majorHAnsi" w:hAnsiTheme="majorHAnsi" w:cstheme="majorHAnsi"/>
        </w:rPr>
        <w:t xml:space="preserve">, A.V. (2019). Understanding Central Nervous System Effects of Deliriant Hallucinogenic Drugs through Experimental Animal Models. </w:t>
      </w:r>
      <w:r w:rsidRPr="004D58D2">
        <w:rPr>
          <w:rFonts w:asciiTheme="majorHAnsi" w:hAnsiTheme="majorHAnsi" w:cstheme="majorHAnsi"/>
          <w:i/>
          <w:iCs/>
        </w:rPr>
        <w:t>ACS Chemical Neuroscience</w:t>
      </w:r>
      <w:r w:rsidRPr="004D58D2">
        <w:rPr>
          <w:rFonts w:asciiTheme="majorHAnsi" w:hAnsiTheme="majorHAnsi" w:cstheme="majorHAnsi"/>
        </w:rPr>
        <w:t xml:space="preserve">, </w:t>
      </w:r>
      <w:r w:rsidRPr="004D58D2">
        <w:rPr>
          <w:rFonts w:asciiTheme="majorHAnsi" w:hAnsiTheme="majorHAnsi" w:cstheme="majorHAnsi"/>
          <w:i/>
          <w:iCs/>
        </w:rPr>
        <w:t>10</w:t>
      </w:r>
      <w:r w:rsidRPr="004D58D2">
        <w:rPr>
          <w:rFonts w:asciiTheme="majorHAnsi" w:hAnsiTheme="majorHAnsi" w:cstheme="majorHAnsi"/>
        </w:rPr>
        <w:t xml:space="preserve">(1), 143-154. DOI: 10.1021/acschemneuro.8b00433 </w:t>
      </w:r>
    </w:p>
    <w:p w14:paraId="7B95C228" w14:textId="14754C41" w:rsidR="00F90648" w:rsidRPr="004D58D2" w:rsidRDefault="00F90648" w:rsidP="008014F2">
      <w:pPr>
        <w:pStyle w:val="ListParagraph"/>
        <w:numPr>
          <w:ilvl w:val="0"/>
          <w:numId w:val="20"/>
        </w:numPr>
        <w:shd w:val="clear" w:color="auto" w:fill="FFFFFF"/>
        <w:spacing w:after="0" w:line="240" w:lineRule="auto"/>
        <w:ind w:left="576" w:hanging="432"/>
        <w:rPr>
          <w:rFonts w:asciiTheme="majorHAnsi" w:hAnsiTheme="majorHAnsi" w:cstheme="majorHAnsi"/>
          <w:lang w:val="es-US"/>
        </w:rPr>
      </w:pPr>
      <w:proofErr w:type="spellStart"/>
      <w:r w:rsidRPr="004D58D2">
        <w:rPr>
          <w:rFonts w:asciiTheme="majorHAnsi" w:hAnsiTheme="majorHAnsi" w:cstheme="majorHAnsi"/>
        </w:rPr>
        <w:t>Mulyaningrat</w:t>
      </w:r>
      <w:proofErr w:type="spellEnd"/>
      <w:r w:rsidRPr="004D58D2">
        <w:rPr>
          <w:rFonts w:asciiTheme="majorHAnsi" w:hAnsiTheme="majorHAnsi" w:cstheme="majorHAnsi"/>
        </w:rPr>
        <w:t xml:space="preserve">, W., Hamid, A. Y. S., &amp; </w:t>
      </w:r>
      <w:proofErr w:type="spellStart"/>
      <w:r w:rsidRPr="004D58D2">
        <w:rPr>
          <w:rFonts w:asciiTheme="majorHAnsi" w:hAnsiTheme="majorHAnsi" w:cstheme="majorHAnsi"/>
        </w:rPr>
        <w:t>Daulima</w:t>
      </w:r>
      <w:proofErr w:type="spellEnd"/>
      <w:r w:rsidRPr="004D58D2">
        <w:rPr>
          <w:rFonts w:asciiTheme="majorHAnsi" w:hAnsiTheme="majorHAnsi" w:cstheme="majorHAnsi"/>
        </w:rPr>
        <w:t xml:space="preserve">, N. H. C. (2019) Mothers’ experience in caregiving for stimulant and hallucinogen drug-abusing adolescent. </w:t>
      </w:r>
      <w:proofErr w:type="spellStart"/>
      <w:r w:rsidRPr="004D58D2">
        <w:rPr>
          <w:rFonts w:asciiTheme="majorHAnsi" w:hAnsiTheme="majorHAnsi" w:cstheme="majorHAnsi"/>
          <w:i/>
          <w:iCs/>
          <w:lang w:val="es-US"/>
        </w:rPr>
        <w:t>Enfermía</w:t>
      </w:r>
      <w:proofErr w:type="spellEnd"/>
      <w:r w:rsidRPr="004D58D2">
        <w:rPr>
          <w:rFonts w:asciiTheme="majorHAnsi" w:hAnsiTheme="majorHAnsi" w:cstheme="majorHAnsi"/>
          <w:i/>
          <w:iCs/>
          <w:lang w:val="es-US"/>
        </w:rPr>
        <w:t xml:space="preserve"> </w:t>
      </w:r>
      <w:proofErr w:type="spellStart"/>
      <w:r w:rsidRPr="004D58D2">
        <w:rPr>
          <w:rFonts w:asciiTheme="majorHAnsi" w:hAnsiTheme="majorHAnsi" w:cstheme="majorHAnsi"/>
          <w:i/>
          <w:iCs/>
          <w:lang w:val="es-US"/>
        </w:rPr>
        <w:t>Clínica</w:t>
      </w:r>
      <w:proofErr w:type="spellEnd"/>
      <w:r w:rsidRPr="004D58D2">
        <w:rPr>
          <w:rFonts w:asciiTheme="majorHAnsi" w:hAnsiTheme="majorHAnsi" w:cstheme="majorHAnsi"/>
          <w:i/>
          <w:iCs/>
          <w:lang w:val="es-US"/>
        </w:rPr>
        <w:t>, 29</w:t>
      </w:r>
      <w:r w:rsidRPr="004D58D2">
        <w:rPr>
          <w:rFonts w:asciiTheme="majorHAnsi" w:hAnsiTheme="majorHAnsi" w:cstheme="majorHAnsi"/>
          <w:lang w:val="es-US"/>
        </w:rPr>
        <w:t xml:space="preserve">(2), 850-854. https://doi.org/10.1016/j.enfcli.2019.04.128 </w:t>
      </w:r>
    </w:p>
    <w:p w14:paraId="752F7502" w14:textId="1A16DDB6" w:rsidR="004D58D2" w:rsidRPr="004D58D2" w:rsidRDefault="00F90648" w:rsidP="004D58D2">
      <w:pPr>
        <w:spacing w:before="120" w:after="120" w:line="240" w:lineRule="auto"/>
        <w:rPr>
          <w:rFonts w:asciiTheme="majorHAnsi" w:hAnsiTheme="majorHAnsi" w:cstheme="majorHAnsi"/>
          <w:b/>
          <w:sz w:val="24"/>
          <w:szCs w:val="24"/>
          <w:lang w:val="es-US"/>
        </w:rPr>
      </w:pPr>
      <w:r w:rsidRPr="004D58D2">
        <w:rPr>
          <w:rFonts w:asciiTheme="majorHAnsi" w:hAnsiTheme="majorHAnsi" w:cstheme="majorHAnsi"/>
          <w:b/>
          <w:sz w:val="24"/>
          <w:szCs w:val="24"/>
          <w:lang w:val="es-US"/>
        </w:rPr>
        <w:t xml:space="preserve">Module 10 </w:t>
      </w:r>
      <w:r w:rsidR="004D58D2" w:rsidRPr="004D58D2">
        <w:rPr>
          <w:rFonts w:asciiTheme="majorHAnsi" w:hAnsiTheme="majorHAnsi" w:cstheme="majorHAnsi"/>
          <w:b/>
          <w:sz w:val="24"/>
          <w:szCs w:val="24"/>
          <w:lang w:val="es-US"/>
        </w:rPr>
        <w:t>- Date:</w:t>
      </w:r>
    </w:p>
    <w:p w14:paraId="1AC5F11F" w14:textId="3C1318E9" w:rsidR="00F90648" w:rsidRPr="004D58D2" w:rsidRDefault="00F90648" w:rsidP="004D58D2">
      <w:pPr>
        <w:spacing w:before="120" w:after="120" w:line="240" w:lineRule="auto"/>
        <w:ind w:left="144"/>
        <w:rPr>
          <w:rFonts w:asciiTheme="majorHAnsi" w:hAnsiTheme="majorHAnsi" w:cstheme="majorHAnsi"/>
          <w:b/>
          <w:lang w:val="es-US"/>
        </w:rPr>
      </w:pPr>
      <w:r w:rsidRPr="00F90648">
        <w:rPr>
          <w:rFonts w:asciiTheme="majorHAnsi" w:hAnsiTheme="majorHAnsi" w:cstheme="majorHAnsi"/>
          <w:b/>
          <w:lang w:val="es-US"/>
        </w:rPr>
        <w:t xml:space="preserve">Marijuana </w:t>
      </w:r>
      <w:r w:rsidRPr="00F90648">
        <w:rPr>
          <w:rFonts w:asciiTheme="majorHAnsi" w:hAnsiTheme="majorHAnsi" w:cstheme="majorHAnsi"/>
          <w:b/>
          <w:lang w:val="es-US"/>
        </w:rPr>
        <w:tab/>
      </w:r>
      <w:r w:rsidRPr="00F90648">
        <w:rPr>
          <w:rFonts w:asciiTheme="majorHAnsi" w:hAnsiTheme="majorHAnsi" w:cstheme="majorHAnsi"/>
          <w:b/>
          <w:lang w:val="es-US"/>
        </w:rPr>
        <w:tab/>
      </w:r>
      <w:r w:rsidRPr="00F90648">
        <w:rPr>
          <w:rFonts w:asciiTheme="majorHAnsi" w:hAnsiTheme="majorHAnsi" w:cstheme="majorHAnsi"/>
          <w:b/>
          <w:lang w:val="es-US"/>
        </w:rPr>
        <w:tab/>
      </w:r>
    </w:p>
    <w:p w14:paraId="36BFEB82" w14:textId="3F05196D" w:rsidR="00F90648" w:rsidRPr="00F90648" w:rsidRDefault="00F90648" w:rsidP="004D58D2">
      <w:pPr>
        <w:spacing w:after="0" w:line="240" w:lineRule="auto"/>
        <w:ind w:left="144"/>
        <w:rPr>
          <w:rFonts w:asciiTheme="majorHAnsi" w:hAnsiTheme="majorHAnsi" w:cstheme="majorHAnsi"/>
          <w:bCs/>
        </w:rPr>
      </w:pPr>
      <w:r w:rsidRPr="00F90648">
        <w:rPr>
          <w:rFonts w:asciiTheme="majorHAnsi" w:hAnsiTheme="majorHAnsi" w:cstheme="majorHAnsi"/>
          <w:bCs/>
        </w:rPr>
        <w:t xml:space="preserve">This module includes </w:t>
      </w:r>
      <w:r w:rsidR="00AB33DA">
        <w:rPr>
          <w:rFonts w:asciiTheme="majorHAnsi" w:hAnsiTheme="majorHAnsi" w:cstheme="majorHAnsi"/>
          <w:bCs/>
        </w:rPr>
        <w:t>students’</w:t>
      </w:r>
      <w:r w:rsidRPr="00F90648">
        <w:rPr>
          <w:rFonts w:asciiTheme="majorHAnsi" w:hAnsiTheme="majorHAnsi" w:cstheme="majorHAnsi"/>
          <w:bCs/>
        </w:rPr>
        <w:t xml:space="preserve"> </w:t>
      </w:r>
      <w:r w:rsidR="00AB33DA">
        <w:rPr>
          <w:rFonts w:asciiTheme="majorHAnsi" w:hAnsiTheme="majorHAnsi" w:cstheme="majorHAnsi"/>
          <w:bCs/>
        </w:rPr>
        <w:t>presentations</w:t>
      </w:r>
      <w:r w:rsidRPr="00F90648">
        <w:rPr>
          <w:rFonts w:asciiTheme="majorHAnsi" w:hAnsiTheme="majorHAnsi" w:cstheme="majorHAnsi"/>
          <w:bCs/>
        </w:rPr>
        <w:t xml:space="preserve"> on marijuana. As well as instructor’s feedback and further discussion as needed. </w:t>
      </w:r>
    </w:p>
    <w:p w14:paraId="78AAC592"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434D50D9" w14:textId="049BB794" w:rsidR="00F90648" w:rsidRPr="004D58D2" w:rsidRDefault="009B1403" w:rsidP="004D58D2">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2C83C866" w14:textId="08F07187" w:rsidR="004D58D2" w:rsidRPr="00347E46" w:rsidRDefault="004D58D2" w:rsidP="004D58D2">
      <w:pPr>
        <w:spacing w:after="0" w:line="240" w:lineRule="auto"/>
        <w:ind w:left="576" w:hanging="432"/>
        <w:rPr>
          <w:rFonts w:asciiTheme="majorHAnsi" w:hAnsiTheme="majorHAnsi" w:cstheme="majorHAnsi"/>
        </w:rPr>
      </w:pPr>
      <w:bookmarkStart w:id="6" w:name="_Hlk97813533"/>
      <w:r w:rsidRPr="00347E46">
        <w:rPr>
          <w:rFonts w:asciiTheme="majorHAnsi" w:hAnsiTheme="majorHAnsi" w:cstheme="majorHAnsi"/>
        </w:rPr>
        <w:t>1.</w:t>
      </w:r>
      <w:r w:rsidRPr="00347E46">
        <w:rPr>
          <w:rFonts w:asciiTheme="majorHAnsi" w:hAnsiTheme="majorHAnsi" w:cstheme="majorHAnsi"/>
        </w:rPr>
        <w:tab/>
        <w:t xml:space="preserve">Describe and explain how </w:t>
      </w:r>
      <w:r w:rsidR="00582F5B">
        <w:rPr>
          <w:rFonts w:asciiTheme="majorHAnsi" w:hAnsiTheme="majorHAnsi" w:cstheme="majorHAnsi"/>
        </w:rPr>
        <w:t>marijuana</w:t>
      </w:r>
      <w:r w:rsidRPr="00347E46">
        <w:rPr>
          <w:rFonts w:asciiTheme="majorHAnsi" w:hAnsiTheme="majorHAnsi" w:cstheme="majorHAnsi"/>
        </w:rPr>
        <w:t xml:space="preserve"> </w:t>
      </w:r>
      <w:r w:rsidR="00AB33DA">
        <w:rPr>
          <w:rFonts w:asciiTheme="majorHAnsi" w:hAnsiTheme="majorHAnsi" w:cstheme="majorHAnsi"/>
        </w:rPr>
        <w:t>impacts</w:t>
      </w:r>
      <w:r w:rsidRPr="00347E46">
        <w:rPr>
          <w:rFonts w:asciiTheme="majorHAnsi" w:hAnsiTheme="majorHAnsi" w:cstheme="majorHAnsi"/>
        </w:rPr>
        <w:t xml:space="preserve"> the body </w:t>
      </w:r>
    </w:p>
    <w:p w14:paraId="56ABB0D1" w14:textId="38CCEAA9" w:rsidR="004D58D2" w:rsidRPr="00347E46" w:rsidRDefault="004D58D2" w:rsidP="004D58D2">
      <w:pPr>
        <w:spacing w:after="0" w:line="240" w:lineRule="auto"/>
        <w:ind w:left="576" w:hanging="432"/>
        <w:rPr>
          <w:rFonts w:asciiTheme="majorHAnsi" w:hAnsiTheme="majorHAnsi" w:cstheme="majorHAnsi"/>
        </w:rPr>
      </w:pPr>
      <w:r w:rsidRPr="00347E46">
        <w:rPr>
          <w:rFonts w:asciiTheme="majorHAnsi" w:hAnsiTheme="majorHAnsi" w:cstheme="majorHAnsi"/>
        </w:rPr>
        <w:t>2.</w:t>
      </w:r>
      <w:r w:rsidRPr="00347E46">
        <w:rPr>
          <w:rFonts w:asciiTheme="majorHAnsi" w:hAnsiTheme="majorHAnsi" w:cstheme="majorHAnsi"/>
        </w:rPr>
        <w:tab/>
        <w:t xml:space="preserve">Identify and describe the treatment option and barriers </w:t>
      </w:r>
      <w:r w:rsidR="00AB33DA">
        <w:rPr>
          <w:rFonts w:asciiTheme="majorHAnsi" w:hAnsiTheme="majorHAnsi" w:cstheme="majorHAnsi"/>
        </w:rPr>
        <w:t>for</w:t>
      </w:r>
      <w:r w:rsidRPr="00347E46">
        <w:rPr>
          <w:rFonts w:asciiTheme="majorHAnsi" w:hAnsiTheme="majorHAnsi" w:cstheme="majorHAnsi"/>
        </w:rPr>
        <w:t xml:space="preserve"> </w:t>
      </w:r>
      <w:r w:rsidR="00582F5B">
        <w:rPr>
          <w:rFonts w:asciiTheme="majorHAnsi" w:hAnsiTheme="majorHAnsi" w:cstheme="majorHAnsi"/>
        </w:rPr>
        <w:t>marijuana</w:t>
      </w:r>
    </w:p>
    <w:p w14:paraId="13AB31DF" w14:textId="1D4B0B90" w:rsidR="004D58D2" w:rsidRPr="00347E46" w:rsidRDefault="004D58D2" w:rsidP="004D58D2">
      <w:pPr>
        <w:spacing w:after="0" w:line="240" w:lineRule="auto"/>
        <w:ind w:left="576" w:hanging="432"/>
        <w:rPr>
          <w:rFonts w:asciiTheme="majorHAnsi" w:hAnsiTheme="majorHAnsi" w:cstheme="majorHAnsi"/>
        </w:rPr>
      </w:pPr>
      <w:r w:rsidRPr="00347E46">
        <w:rPr>
          <w:rFonts w:asciiTheme="majorHAnsi" w:hAnsiTheme="majorHAnsi" w:cstheme="majorHAnsi"/>
        </w:rPr>
        <w:t>3.</w:t>
      </w:r>
      <w:r w:rsidRPr="00347E46">
        <w:rPr>
          <w:rFonts w:asciiTheme="majorHAnsi" w:hAnsiTheme="majorHAnsi" w:cstheme="majorHAnsi"/>
        </w:rPr>
        <w:tab/>
        <w:t xml:space="preserve">Explain the psychological impact of </w:t>
      </w:r>
      <w:r w:rsidR="00AB33DA">
        <w:rPr>
          <w:rFonts w:asciiTheme="majorHAnsi" w:hAnsiTheme="majorHAnsi" w:cstheme="majorHAnsi"/>
        </w:rPr>
        <w:t xml:space="preserve">the </w:t>
      </w:r>
      <w:r w:rsidR="001D56BF">
        <w:rPr>
          <w:rFonts w:asciiTheme="majorHAnsi" w:hAnsiTheme="majorHAnsi" w:cstheme="majorHAnsi"/>
        </w:rPr>
        <w:t xml:space="preserve">marijuana </w:t>
      </w:r>
      <w:r w:rsidRPr="00347E46">
        <w:rPr>
          <w:rFonts w:asciiTheme="majorHAnsi" w:hAnsiTheme="majorHAnsi" w:cstheme="majorHAnsi"/>
        </w:rPr>
        <w:t xml:space="preserve">use </w:t>
      </w:r>
    </w:p>
    <w:p w14:paraId="540C0ABA" w14:textId="2A12C48B" w:rsidR="00F90648" w:rsidRPr="004D58D2" w:rsidRDefault="004D58D2" w:rsidP="004D58D2">
      <w:pPr>
        <w:spacing w:after="0" w:line="240" w:lineRule="auto"/>
        <w:ind w:left="576" w:hanging="432"/>
        <w:rPr>
          <w:rFonts w:asciiTheme="majorHAnsi" w:hAnsiTheme="majorHAnsi" w:cstheme="majorHAnsi"/>
        </w:rPr>
      </w:pPr>
      <w:r w:rsidRPr="00347E46">
        <w:rPr>
          <w:rFonts w:asciiTheme="majorHAnsi" w:hAnsiTheme="majorHAnsi" w:cstheme="majorHAnsi"/>
        </w:rPr>
        <w:t>4.</w:t>
      </w:r>
      <w:r w:rsidRPr="00347E46">
        <w:rPr>
          <w:rFonts w:asciiTheme="majorHAnsi" w:hAnsiTheme="majorHAnsi" w:cstheme="majorHAnsi"/>
        </w:rPr>
        <w:tab/>
        <w:t xml:space="preserve">Identify and contrast how diverse populations view treatment for </w:t>
      </w:r>
      <w:r w:rsidR="00582F5B">
        <w:rPr>
          <w:rFonts w:asciiTheme="majorHAnsi" w:hAnsiTheme="majorHAnsi" w:cstheme="majorHAnsi"/>
        </w:rPr>
        <w:t>marijuana</w:t>
      </w:r>
      <w:r w:rsidRPr="00347E46">
        <w:rPr>
          <w:rFonts w:asciiTheme="majorHAnsi" w:hAnsiTheme="majorHAnsi" w:cstheme="majorHAnsi"/>
        </w:rPr>
        <w:t xml:space="preserve"> and how it might differ from other cultures  </w:t>
      </w:r>
    </w:p>
    <w:bookmarkEnd w:id="6"/>
    <w:p w14:paraId="5B619ABF" w14:textId="505AC434" w:rsidR="00F90648" w:rsidRPr="00F90648" w:rsidRDefault="00F90648" w:rsidP="004D58D2">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4A7A75B7" w14:textId="77777777" w:rsidR="00F90648" w:rsidRPr="004D58D2" w:rsidRDefault="00F90648" w:rsidP="008014F2">
      <w:pPr>
        <w:pStyle w:val="ListParagraph"/>
        <w:numPr>
          <w:ilvl w:val="0"/>
          <w:numId w:val="21"/>
        </w:numPr>
        <w:spacing w:after="0" w:line="240" w:lineRule="auto"/>
        <w:ind w:left="576" w:hanging="432"/>
        <w:rPr>
          <w:rFonts w:asciiTheme="majorHAnsi" w:hAnsiTheme="majorHAnsi" w:cstheme="majorHAnsi"/>
          <w:bCs/>
        </w:rPr>
      </w:pPr>
      <w:r w:rsidRPr="004D58D2">
        <w:rPr>
          <w:rFonts w:asciiTheme="majorHAnsi" w:hAnsiTheme="majorHAnsi" w:cstheme="majorHAnsi"/>
          <w:bCs/>
        </w:rPr>
        <w:t>Drugs and Society Chapter 13</w:t>
      </w:r>
    </w:p>
    <w:p w14:paraId="21E4781C" w14:textId="77D8DF14" w:rsidR="00F90648" w:rsidRPr="00582F5B" w:rsidRDefault="00F90648" w:rsidP="008014F2">
      <w:pPr>
        <w:pStyle w:val="ListParagraph"/>
        <w:numPr>
          <w:ilvl w:val="0"/>
          <w:numId w:val="21"/>
        </w:numPr>
        <w:shd w:val="clear" w:color="auto" w:fill="FFFFFF"/>
        <w:spacing w:after="0" w:line="240" w:lineRule="auto"/>
        <w:ind w:left="576" w:hanging="432"/>
        <w:rPr>
          <w:rFonts w:asciiTheme="majorHAnsi" w:hAnsiTheme="majorHAnsi" w:cstheme="majorHAnsi"/>
        </w:rPr>
      </w:pPr>
      <w:proofErr w:type="spellStart"/>
      <w:r w:rsidRPr="004D58D2">
        <w:rPr>
          <w:rFonts w:asciiTheme="majorHAnsi" w:hAnsiTheme="majorHAnsi" w:cstheme="majorHAnsi"/>
        </w:rPr>
        <w:t>Stuyt</w:t>
      </w:r>
      <w:proofErr w:type="spellEnd"/>
      <w:r w:rsidRPr="004D58D2">
        <w:rPr>
          <w:rFonts w:asciiTheme="majorHAnsi" w:hAnsiTheme="majorHAnsi" w:cstheme="majorHAnsi"/>
        </w:rPr>
        <w:t xml:space="preserve"> E. (2018). The Problem with the Current High Potency THC Marijuana from the Perspective of an Addiction Psychiatrist. </w:t>
      </w:r>
      <w:r w:rsidRPr="004D58D2">
        <w:rPr>
          <w:rFonts w:asciiTheme="majorHAnsi" w:hAnsiTheme="majorHAnsi" w:cstheme="majorHAnsi"/>
          <w:i/>
          <w:iCs/>
        </w:rPr>
        <w:t>Missouri Medicine</w:t>
      </w:r>
      <w:r w:rsidRPr="004D58D2">
        <w:rPr>
          <w:rFonts w:asciiTheme="majorHAnsi" w:hAnsiTheme="majorHAnsi" w:cstheme="majorHAnsi"/>
        </w:rPr>
        <w:t xml:space="preserve">, </w:t>
      </w:r>
      <w:r w:rsidRPr="004D58D2">
        <w:rPr>
          <w:rFonts w:asciiTheme="majorHAnsi" w:hAnsiTheme="majorHAnsi" w:cstheme="majorHAnsi"/>
          <w:i/>
          <w:iCs/>
        </w:rPr>
        <w:t>115</w:t>
      </w:r>
      <w:r w:rsidRPr="004D58D2">
        <w:rPr>
          <w:rFonts w:asciiTheme="majorHAnsi" w:hAnsiTheme="majorHAnsi" w:cstheme="majorHAnsi"/>
        </w:rPr>
        <w:t xml:space="preserve">(6), 482–486. </w:t>
      </w:r>
    </w:p>
    <w:p w14:paraId="66035F18" w14:textId="4A70103D" w:rsidR="004D58D2" w:rsidRDefault="00F90648" w:rsidP="001D56BF">
      <w:pPr>
        <w:spacing w:before="120" w:after="120" w:line="240" w:lineRule="auto"/>
        <w:rPr>
          <w:rFonts w:asciiTheme="majorHAnsi" w:hAnsiTheme="majorHAnsi" w:cstheme="majorHAnsi"/>
          <w:b/>
        </w:rPr>
      </w:pPr>
      <w:r w:rsidRPr="00F90648">
        <w:rPr>
          <w:rFonts w:asciiTheme="majorHAnsi" w:hAnsiTheme="majorHAnsi" w:cstheme="majorHAnsi"/>
          <w:b/>
        </w:rPr>
        <w:t xml:space="preserve">Module 11 </w:t>
      </w:r>
      <w:r w:rsidR="004D58D2">
        <w:rPr>
          <w:rFonts w:asciiTheme="majorHAnsi" w:hAnsiTheme="majorHAnsi" w:cstheme="majorHAnsi"/>
          <w:b/>
        </w:rPr>
        <w:t xml:space="preserve">– </w:t>
      </w:r>
      <w:r w:rsidR="004D58D2" w:rsidRPr="00F90648">
        <w:rPr>
          <w:rFonts w:asciiTheme="majorHAnsi" w:hAnsiTheme="majorHAnsi" w:cstheme="majorHAnsi"/>
          <w:b/>
        </w:rPr>
        <w:t>Date:</w:t>
      </w:r>
    </w:p>
    <w:p w14:paraId="63DF5B1F" w14:textId="77777777" w:rsidR="00582F5B" w:rsidRDefault="00F90648" w:rsidP="004D58D2">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Inhalants </w:t>
      </w:r>
      <w:r w:rsidRPr="00F90648">
        <w:rPr>
          <w:rFonts w:asciiTheme="majorHAnsi" w:hAnsiTheme="majorHAnsi" w:cstheme="majorHAnsi"/>
          <w:b/>
        </w:rPr>
        <w:tab/>
      </w:r>
    </w:p>
    <w:p w14:paraId="54E0801F" w14:textId="39566E32" w:rsidR="00F90648" w:rsidRPr="00582F5B" w:rsidRDefault="00582F5B" w:rsidP="00582F5B">
      <w:pPr>
        <w:spacing w:after="0" w:line="240" w:lineRule="auto"/>
        <w:ind w:left="144"/>
        <w:rPr>
          <w:rFonts w:asciiTheme="majorHAnsi" w:hAnsiTheme="majorHAnsi" w:cstheme="majorHAnsi"/>
          <w:bCs/>
        </w:rPr>
      </w:pPr>
      <w:r w:rsidRPr="00F90648">
        <w:rPr>
          <w:rFonts w:asciiTheme="majorHAnsi" w:hAnsiTheme="majorHAnsi" w:cstheme="majorHAnsi"/>
          <w:bCs/>
        </w:rPr>
        <w:lastRenderedPageBreak/>
        <w:t>This module includes students</w:t>
      </w:r>
      <w:r w:rsidR="001D56BF">
        <w:rPr>
          <w:rFonts w:asciiTheme="majorHAnsi" w:hAnsiTheme="majorHAnsi" w:cstheme="majorHAnsi"/>
          <w:bCs/>
        </w:rPr>
        <w:t>’</w:t>
      </w:r>
      <w:r w:rsidRPr="00F90648">
        <w:rPr>
          <w:rFonts w:asciiTheme="majorHAnsi" w:hAnsiTheme="majorHAnsi" w:cstheme="majorHAnsi"/>
          <w:bCs/>
        </w:rPr>
        <w:t xml:space="preserve"> </w:t>
      </w:r>
      <w:r w:rsidR="001D56BF">
        <w:rPr>
          <w:rFonts w:asciiTheme="majorHAnsi" w:hAnsiTheme="majorHAnsi" w:cstheme="majorHAnsi"/>
          <w:bCs/>
        </w:rPr>
        <w:t>presentations</w:t>
      </w:r>
      <w:r w:rsidRPr="00F90648">
        <w:rPr>
          <w:rFonts w:asciiTheme="majorHAnsi" w:hAnsiTheme="majorHAnsi" w:cstheme="majorHAnsi"/>
          <w:bCs/>
        </w:rPr>
        <w:t xml:space="preserve"> on inhalants. As well as instructor’s feedback and further discussion as needed. </w:t>
      </w:r>
    </w:p>
    <w:p w14:paraId="6DB0F70E"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3902C5AE" w14:textId="77777777" w:rsidR="009B1403" w:rsidRPr="00453FA8" w:rsidRDefault="009B1403" w:rsidP="009B1403">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5EBF42DC" w14:textId="41699720" w:rsidR="00582F5B" w:rsidRPr="00347E46" w:rsidRDefault="00582F5B" w:rsidP="00582F5B">
      <w:pPr>
        <w:spacing w:after="0" w:line="240" w:lineRule="auto"/>
        <w:ind w:left="576" w:hanging="432"/>
        <w:rPr>
          <w:rFonts w:asciiTheme="majorHAnsi" w:hAnsiTheme="majorHAnsi" w:cstheme="majorHAnsi"/>
        </w:rPr>
      </w:pPr>
      <w:bookmarkStart w:id="7" w:name="_Hlk97813672"/>
      <w:r w:rsidRPr="00347E46">
        <w:rPr>
          <w:rFonts w:asciiTheme="majorHAnsi" w:hAnsiTheme="majorHAnsi" w:cstheme="majorHAnsi"/>
        </w:rPr>
        <w:t>1.</w:t>
      </w:r>
      <w:r w:rsidRPr="00347E46">
        <w:rPr>
          <w:rFonts w:asciiTheme="majorHAnsi" w:hAnsiTheme="majorHAnsi" w:cstheme="majorHAnsi"/>
        </w:rPr>
        <w:tab/>
        <w:t xml:space="preserve">Describe and explain how </w:t>
      </w:r>
      <w:r>
        <w:rPr>
          <w:rFonts w:asciiTheme="majorHAnsi" w:hAnsiTheme="majorHAnsi" w:cstheme="majorHAnsi"/>
        </w:rPr>
        <w:t>inhalants</w:t>
      </w:r>
      <w:r w:rsidRPr="00347E46">
        <w:rPr>
          <w:rFonts w:asciiTheme="majorHAnsi" w:hAnsiTheme="majorHAnsi" w:cstheme="majorHAnsi"/>
        </w:rPr>
        <w:t xml:space="preserve"> impact the body </w:t>
      </w:r>
    </w:p>
    <w:p w14:paraId="6A74CA7C" w14:textId="4D4ABF6E" w:rsidR="00582F5B" w:rsidRPr="00347E46" w:rsidRDefault="00582F5B" w:rsidP="00582F5B">
      <w:pPr>
        <w:spacing w:after="0" w:line="240" w:lineRule="auto"/>
        <w:ind w:left="576" w:hanging="432"/>
        <w:rPr>
          <w:rFonts w:asciiTheme="majorHAnsi" w:hAnsiTheme="majorHAnsi" w:cstheme="majorHAnsi"/>
        </w:rPr>
      </w:pPr>
      <w:r w:rsidRPr="00347E46">
        <w:rPr>
          <w:rFonts w:asciiTheme="majorHAnsi" w:hAnsiTheme="majorHAnsi" w:cstheme="majorHAnsi"/>
        </w:rPr>
        <w:t>2.</w:t>
      </w:r>
      <w:r w:rsidRPr="00347E46">
        <w:rPr>
          <w:rFonts w:asciiTheme="majorHAnsi" w:hAnsiTheme="majorHAnsi" w:cstheme="majorHAnsi"/>
        </w:rPr>
        <w:tab/>
        <w:t xml:space="preserve">Identify and describe the treatment option and barriers for </w:t>
      </w:r>
      <w:r>
        <w:rPr>
          <w:rFonts w:asciiTheme="majorHAnsi" w:hAnsiTheme="majorHAnsi" w:cstheme="majorHAnsi"/>
        </w:rPr>
        <w:t>inhalants</w:t>
      </w:r>
    </w:p>
    <w:p w14:paraId="1D88EBB6" w14:textId="15FB0BB1" w:rsidR="00582F5B" w:rsidRPr="00347E46" w:rsidRDefault="00582F5B" w:rsidP="00582F5B">
      <w:pPr>
        <w:spacing w:after="0" w:line="240" w:lineRule="auto"/>
        <w:ind w:left="576" w:hanging="432"/>
        <w:rPr>
          <w:rFonts w:asciiTheme="majorHAnsi" w:hAnsiTheme="majorHAnsi" w:cstheme="majorHAnsi"/>
        </w:rPr>
      </w:pPr>
      <w:r w:rsidRPr="00347E46">
        <w:rPr>
          <w:rFonts w:asciiTheme="majorHAnsi" w:hAnsiTheme="majorHAnsi" w:cstheme="majorHAnsi"/>
        </w:rPr>
        <w:t>3.</w:t>
      </w:r>
      <w:r w:rsidRPr="00347E46">
        <w:rPr>
          <w:rFonts w:asciiTheme="majorHAnsi" w:hAnsiTheme="majorHAnsi" w:cstheme="majorHAnsi"/>
        </w:rPr>
        <w:tab/>
        <w:t xml:space="preserve">Explain the psychological impact of </w:t>
      </w:r>
      <w:r w:rsidR="001D56BF">
        <w:rPr>
          <w:rFonts w:asciiTheme="majorHAnsi" w:hAnsiTheme="majorHAnsi" w:cstheme="majorHAnsi"/>
        </w:rPr>
        <w:t xml:space="preserve">inhalants </w:t>
      </w:r>
      <w:r w:rsidRPr="00347E46">
        <w:rPr>
          <w:rFonts w:asciiTheme="majorHAnsi" w:hAnsiTheme="majorHAnsi" w:cstheme="majorHAnsi"/>
        </w:rPr>
        <w:t xml:space="preserve">use </w:t>
      </w:r>
    </w:p>
    <w:p w14:paraId="2A7156BD" w14:textId="1333E5C2" w:rsidR="00F90648" w:rsidRPr="00582F5B" w:rsidRDefault="00582F5B" w:rsidP="00582F5B">
      <w:pPr>
        <w:spacing w:after="0" w:line="240" w:lineRule="auto"/>
        <w:ind w:left="576" w:hanging="432"/>
        <w:rPr>
          <w:rFonts w:asciiTheme="majorHAnsi" w:hAnsiTheme="majorHAnsi" w:cstheme="majorHAnsi"/>
        </w:rPr>
      </w:pPr>
      <w:r w:rsidRPr="00347E46">
        <w:rPr>
          <w:rFonts w:asciiTheme="majorHAnsi" w:hAnsiTheme="majorHAnsi" w:cstheme="majorHAnsi"/>
        </w:rPr>
        <w:t>4.</w:t>
      </w:r>
      <w:r w:rsidRPr="00347E46">
        <w:rPr>
          <w:rFonts w:asciiTheme="majorHAnsi" w:hAnsiTheme="majorHAnsi" w:cstheme="majorHAnsi"/>
        </w:rPr>
        <w:tab/>
        <w:t xml:space="preserve">Identify and contrast how diverse populations view treatment for </w:t>
      </w:r>
      <w:r>
        <w:rPr>
          <w:rFonts w:asciiTheme="majorHAnsi" w:hAnsiTheme="majorHAnsi" w:cstheme="majorHAnsi"/>
        </w:rPr>
        <w:t>inhalants</w:t>
      </w:r>
      <w:r w:rsidRPr="00347E46">
        <w:rPr>
          <w:rFonts w:asciiTheme="majorHAnsi" w:hAnsiTheme="majorHAnsi" w:cstheme="majorHAnsi"/>
        </w:rPr>
        <w:t xml:space="preserve"> and how it might differ from other cultures  </w:t>
      </w:r>
    </w:p>
    <w:bookmarkEnd w:id="7"/>
    <w:p w14:paraId="3B79EBD1" w14:textId="78E86B81" w:rsidR="00F90648" w:rsidRPr="00F90648" w:rsidRDefault="00F90648" w:rsidP="00582F5B">
      <w:pPr>
        <w:spacing w:before="120" w:after="120" w:line="240" w:lineRule="auto"/>
        <w:ind w:left="144"/>
        <w:rPr>
          <w:rFonts w:asciiTheme="majorHAnsi" w:hAnsiTheme="majorHAnsi" w:cstheme="majorHAnsi"/>
          <w:bCs/>
        </w:rPr>
      </w:pPr>
      <w:r w:rsidRPr="00F90648">
        <w:rPr>
          <w:rFonts w:asciiTheme="majorHAnsi" w:hAnsiTheme="majorHAnsi" w:cstheme="majorHAnsi"/>
          <w:b/>
        </w:rPr>
        <w:t>Required Content</w:t>
      </w:r>
    </w:p>
    <w:p w14:paraId="10636ED0" w14:textId="49A28511" w:rsidR="00F90648" w:rsidRPr="00582F5B" w:rsidRDefault="00F90648" w:rsidP="008014F2">
      <w:pPr>
        <w:pStyle w:val="ListParagraph"/>
        <w:numPr>
          <w:ilvl w:val="0"/>
          <w:numId w:val="22"/>
        </w:numPr>
        <w:spacing w:after="0" w:line="240" w:lineRule="auto"/>
        <w:ind w:left="576" w:hanging="432"/>
        <w:rPr>
          <w:rFonts w:asciiTheme="majorHAnsi" w:hAnsiTheme="majorHAnsi" w:cstheme="majorHAnsi"/>
          <w:bCs/>
        </w:rPr>
      </w:pPr>
      <w:r w:rsidRPr="00582F5B">
        <w:rPr>
          <w:rFonts w:asciiTheme="majorHAnsi" w:hAnsiTheme="majorHAnsi" w:cstheme="majorHAnsi"/>
          <w:bCs/>
        </w:rPr>
        <w:t>Drugs and Society Chapter 14</w:t>
      </w:r>
    </w:p>
    <w:p w14:paraId="567965A1" w14:textId="696D054E" w:rsidR="00F90648" w:rsidRPr="00AB33DA" w:rsidRDefault="00F90648" w:rsidP="00AB33DA">
      <w:pPr>
        <w:pStyle w:val="ListParagraph"/>
        <w:numPr>
          <w:ilvl w:val="0"/>
          <w:numId w:val="22"/>
        </w:numPr>
        <w:spacing w:after="0" w:line="240" w:lineRule="auto"/>
        <w:ind w:left="576" w:hanging="432"/>
        <w:rPr>
          <w:rFonts w:asciiTheme="majorHAnsi" w:hAnsiTheme="majorHAnsi" w:cstheme="majorHAnsi"/>
          <w:color w:val="3A3A3A"/>
          <w:shd w:val="clear" w:color="auto" w:fill="FFFFFF"/>
        </w:rPr>
      </w:pPr>
      <w:r w:rsidRPr="00582F5B">
        <w:rPr>
          <w:rFonts w:asciiTheme="majorHAnsi" w:hAnsiTheme="majorHAnsi" w:cstheme="majorHAnsi"/>
          <w:color w:val="3A3A3A"/>
          <w:shd w:val="clear" w:color="auto" w:fill="FFFFFF"/>
        </w:rPr>
        <w:t>Howard, M. O., Bowen, S. E., Garland, E. L., Perron, B. E., &amp; Vaughn, M. G. (2011). Inhalant use and inhalant use disorders in the United States.</w:t>
      </w:r>
      <w:r w:rsidRPr="00582F5B">
        <w:rPr>
          <w:rStyle w:val="apple-converted-space"/>
          <w:rFonts w:asciiTheme="majorHAnsi" w:hAnsiTheme="majorHAnsi" w:cstheme="majorHAnsi"/>
          <w:color w:val="3A3A3A"/>
          <w:shd w:val="clear" w:color="auto" w:fill="FFFFFF"/>
        </w:rPr>
        <w:t> </w:t>
      </w:r>
      <w:r w:rsidRPr="00582F5B">
        <w:rPr>
          <w:rFonts w:asciiTheme="majorHAnsi" w:hAnsiTheme="majorHAnsi" w:cstheme="majorHAnsi"/>
          <w:i/>
          <w:iCs/>
          <w:color w:val="3A3A3A"/>
        </w:rPr>
        <w:t>Addiction Science &amp; Clinical Practice</w:t>
      </w:r>
      <w:r w:rsidRPr="00582F5B">
        <w:rPr>
          <w:rFonts w:asciiTheme="majorHAnsi" w:hAnsiTheme="majorHAnsi" w:cstheme="majorHAnsi"/>
          <w:color w:val="3A3A3A"/>
          <w:shd w:val="clear" w:color="auto" w:fill="FFFFFF"/>
        </w:rPr>
        <w:t>,</w:t>
      </w:r>
      <w:r w:rsidRPr="00582F5B">
        <w:rPr>
          <w:rStyle w:val="apple-converted-space"/>
          <w:rFonts w:asciiTheme="majorHAnsi" w:hAnsiTheme="majorHAnsi" w:cstheme="majorHAnsi"/>
          <w:color w:val="3A3A3A"/>
          <w:shd w:val="clear" w:color="auto" w:fill="FFFFFF"/>
        </w:rPr>
        <w:t> </w:t>
      </w:r>
      <w:r w:rsidRPr="00582F5B">
        <w:rPr>
          <w:rFonts w:asciiTheme="majorHAnsi" w:hAnsiTheme="majorHAnsi" w:cstheme="majorHAnsi"/>
          <w:i/>
          <w:iCs/>
          <w:color w:val="3A3A3A"/>
        </w:rPr>
        <w:t>6</w:t>
      </w:r>
      <w:r w:rsidRPr="00582F5B">
        <w:rPr>
          <w:rFonts w:asciiTheme="majorHAnsi" w:hAnsiTheme="majorHAnsi" w:cstheme="majorHAnsi"/>
          <w:color w:val="3A3A3A"/>
          <w:shd w:val="clear" w:color="auto" w:fill="FFFFFF"/>
        </w:rPr>
        <w:t>(1), 18–31.</w:t>
      </w:r>
    </w:p>
    <w:p w14:paraId="572BE8AA" w14:textId="048E087C" w:rsidR="00F90648" w:rsidRPr="00582F5B" w:rsidRDefault="00F90648" w:rsidP="008014F2">
      <w:pPr>
        <w:pStyle w:val="ListParagraph"/>
        <w:numPr>
          <w:ilvl w:val="0"/>
          <w:numId w:val="22"/>
        </w:numPr>
        <w:spacing w:after="0" w:line="240" w:lineRule="auto"/>
        <w:ind w:left="576" w:hanging="432"/>
        <w:rPr>
          <w:rFonts w:asciiTheme="majorHAnsi" w:hAnsiTheme="majorHAnsi" w:cstheme="majorHAnsi"/>
          <w:color w:val="3A3A3A"/>
          <w:shd w:val="clear" w:color="auto" w:fill="FFFFFF"/>
        </w:rPr>
      </w:pPr>
      <w:r w:rsidRPr="00582F5B">
        <w:rPr>
          <w:rFonts w:asciiTheme="majorHAnsi" w:hAnsiTheme="majorHAnsi" w:cstheme="majorHAnsi"/>
          <w:color w:val="3A3A3A"/>
          <w:shd w:val="clear" w:color="auto" w:fill="FFFFFF"/>
        </w:rPr>
        <w:t>Mustonen, A., Niemelä, S., McGrath, J. J., Murray, G. K., Nordström, T., Mäki, P., Miettunen, J., &amp; Scott, J. G. (2018). Adolescent inhalant use and psychosis risk – a prospective longitudinal study.</w:t>
      </w:r>
      <w:r w:rsidRPr="00582F5B">
        <w:rPr>
          <w:rStyle w:val="apple-converted-space"/>
          <w:rFonts w:asciiTheme="majorHAnsi" w:hAnsiTheme="majorHAnsi" w:cstheme="majorHAnsi"/>
          <w:color w:val="3A3A3A"/>
          <w:shd w:val="clear" w:color="auto" w:fill="FFFFFF"/>
        </w:rPr>
        <w:t> </w:t>
      </w:r>
      <w:r w:rsidRPr="00582F5B">
        <w:rPr>
          <w:rFonts w:asciiTheme="majorHAnsi" w:hAnsiTheme="majorHAnsi" w:cstheme="majorHAnsi"/>
          <w:i/>
          <w:iCs/>
          <w:color w:val="3A3A3A"/>
        </w:rPr>
        <w:t>Schizophrenia Research</w:t>
      </w:r>
      <w:r w:rsidRPr="00582F5B">
        <w:rPr>
          <w:rFonts w:asciiTheme="majorHAnsi" w:hAnsiTheme="majorHAnsi" w:cstheme="majorHAnsi"/>
          <w:color w:val="3A3A3A"/>
          <w:shd w:val="clear" w:color="auto" w:fill="FFFFFF"/>
        </w:rPr>
        <w:t>,</w:t>
      </w:r>
      <w:r w:rsidRPr="00582F5B">
        <w:rPr>
          <w:rStyle w:val="apple-converted-space"/>
          <w:rFonts w:asciiTheme="majorHAnsi" w:hAnsiTheme="majorHAnsi" w:cstheme="majorHAnsi"/>
          <w:color w:val="3A3A3A"/>
          <w:shd w:val="clear" w:color="auto" w:fill="FFFFFF"/>
        </w:rPr>
        <w:t> </w:t>
      </w:r>
      <w:r w:rsidRPr="00582F5B">
        <w:rPr>
          <w:rFonts w:asciiTheme="majorHAnsi" w:hAnsiTheme="majorHAnsi" w:cstheme="majorHAnsi"/>
          <w:i/>
          <w:iCs/>
          <w:color w:val="3A3A3A"/>
        </w:rPr>
        <w:t>201</w:t>
      </w:r>
      <w:r w:rsidRPr="00582F5B">
        <w:rPr>
          <w:rFonts w:asciiTheme="majorHAnsi" w:hAnsiTheme="majorHAnsi" w:cstheme="majorHAnsi"/>
          <w:color w:val="3A3A3A"/>
          <w:shd w:val="clear" w:color="auto" w:fill="FFFFFF"/>
        </w:rPr>
        <w:t xml:space="preserve">, 360–366. </w:t>
      </w:r>
      <w:hyperlink r:id="rId36" w:history="1">
        <w:r w:rsidRPr="00582F5B">
          <w:rPr>
            <w:rStyle w:val="Hyperlink"/>
            <w:rFonts w:asciiTheme="majorHAnsi" w:hAnsiTheme="majorHAnsi" w:cstheme="majorHAnsi"/>
            <w:shd w:val="clear" w:color="auto" w:fill="FFFFFF"/>
          </w:rPr>
          <w:t>https://doi.org/10.1016/j.schres.2018.05.013</w:t>
        </w:r>
      </w:hyperlink>
    </w:p>
    <w:p w14:paraId="7591855B" w14:textId="0E027CD8" w:rsidR="00F90648" w:rsidRPr="0008587B" w:rsidRDefault="004809F2" w:rsidP="008014F2">
      <w:pPr>
        <w:pStyle w:val="ListParagraph"/>
        <w:numPr>
          <w:ilvl w:val="0"/>
          <w:numId w:val="22"/>
        </w:numPr>
        <w:spacing w:after="0" w:line="240" w:lineRule="auto"/>
        <w:ind w:left="576" w:hanging="432"/>
        <w:rPr>
          <w:rFonts w:asciiTheme="majorHAnsi" w:hAnsiTheme="majorHAnsi" w:cstheme="majorHAnsi"/>
        </w:rPr>
      </w:pPr>
      <w:hyperlink r:id="rId37" w:history="1">
        <w:r w:rsidR="00F90648" w:rsidRPr="00582F5B">
          <w:rPr>
            <w:rStyle w:val="Hyperlink"/>
            <w:rFonts w:asciiTheme="majorHAnsi" w:hAnsiTheme="majorHAnsi" w:cstheme="majorHAnsi"/>
          </w:rPr>
          <w:t>https://www.thenewhumanitarian.org/report/74899/nepal-street-children-sniff-glue-beat-hunger-pangs</w:t>
        </w:r>
      </w:hyperlink>
    </w:p>
    <w:p w14:paraId="66174E52" w14:textId="71851199" w:rsidR="00582F5B" w:rsidRPr="00582F5B" w:rsidRDefault="00F90648" w:rsidP="00582F5B">
      <w:pPr>
        <w:spacing w:before="120" w:after="120" w:line="240" w:lineRule="auto"/>
        <w:rPr>
          <w:rFonts w:asciiTheme="majorHAnsi" w:hAnsiTheme="majorHAnsi" w:cstheme="majorHAnsi"/>
          <w:b/>
          <w:sz w:val="24"/>
          <w:szCs w:val="24"/>
        </w:rPr>
      </w:pPr>
      <w:r w:rsidRPr="00582F5B">
        <w:rPr>
          <w:rFonts w:asciiTheme="majorHAnsi" w:hAnsiTheme="majorHAnsi" w:cstheme="majorHAnsi"/>
          <w:b/>
          <w:sz w:val="24"/>
          <w:szCs w:val="24"/>
        </w:rPr>
        <w:t xml:space="preserve">Module 12 </w:t>
      </w:r>
      <w:r w:rsidR="00582F5B" w:rsidRPr="00582F5B">
        <w:rPr>
          <w:rFonts w:asciiTheme="majorHAnsi" w:hAnsiTheme="majorHAnsi" w:cstheme="majorHAnsi"/>
          <w:b/>
          <w:sz w:val="24"/>
          <w:szCs w:val="24"/>
        </w:rPr>
        <w:t>- Date:</w:t>
      </w:r>
    </w:p>
    <w:p w14:paraId="1D261053" w14:textId="1DF6C8BC" w:rsidR="00F90648" w:rsidRPr="00582F5B" w:rsidRDefault="00F90648" w:rsidP="00582F5B">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Alcohol </w:t>
      </w:r>
      <w:r w:rsidRPr="00F90648">
        <w:rPr>
          <w:rFonts w:asciiTheme="majorHAnsi" w:hAnsiTheme="majorHAnsi" w:cstheme="majorHAnsi"/>
          <w:b/>
        </w:rPr>
        <w:tab/>
      </w:r>
      <w:r w:rsidRPr="00F90648">
        <w:rPr>
          <w:rFonts w:asciiTheme="majorHAnsi" w:hAnsiTheme="majorHAnsi" w:cstheme="majorHAnsi"/>
          <w:b/>
        </w:rPr>
        <w:tab/>
      </w:r>
      <w:r w:rsidRPr="00F90648">
        <w:rPr>
          <w:rFonts w:asciiTheme="majorHAnsi" w:hAnsiTheme="majorHAnsi" w:cstheme="majorHAnsi"/>
          <w:b/>
        </w:rPr>
        <w:tab/>
      </w:r>
    </w:p>
    <w:p w14:paraId="584CFD4B" w14:textId="47D17B86" w:rsidR="00F90648" w:rsidRPr="00F90648" w:rsidRDefault="00F90648" w:rsidP="00582F5B">
      <w:pPr>
        <w:spacing w:after="0" w:line="240" w:lineRule="auto"/>
        <w:ind w:left="144"/>
        <w:rPr>
          <w:rFonts w:asciiTheme="majorHAnsi" w:hAnsiTheme="majorHAnsi" w:cstheme="majorHAnsi"/>
          <w:bCs/>
        </w:rPr>
      </w:pPr>
      <w:r w:rsidRPr="00F90648">
        <w:rPr>
          <w:rFonts w:asciiTheme="majorHAnsi" w:hAnsiTheme="majorHAnsi" w:cstheme="majorHAnsi"/>
          <w:bCs/>
        </w:rPr>
        <w:t xml:space="preserve">This module includes discussions related to alcohol and its use. It includes the history of use </w:t>
      </w:r>
      <w:r w:rsidR="001D56BF">
        <w:rPr>
          <w:rFonts w:asciiTheme="majorHAnsi" w:hAnsiTheme="majorHAnsi" w:cstheme="majorHAnsi"/>
          <w:bCs/>
        </w:rPr>
        <w:t xml:space="preserve">and </w:t>
      </w:r>
      <w:r w:rsidRPr="00F90648">
        <w:rPr>
          <w:rFonts w:asciiTheme="majorHAnsi" w:hAnsiTheme="majorHAnsi" w:cstheme="majorHAnsi"/>
          <w:bCs/>
        </w:rPr>
        <w:t xml:space="preserve">effects of alcohol on the body both physical and mental. Behavioral effects are included in the discussion </w:t>
      </w:r>
    </w:p>
    <w:p w14:paraId="16F21982"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60C95828" w14:textId="77777777" w:rsidR="009B1403" w:rsidRPr="00453FA8" w:rsidRDefault="009B1403" w:rsidP="009B1403">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739BA3D9" w14:textId="51F66A8A" w:rsidR="00582F5B" w:rsidRPr="00347E46" w:rsidRDefault="00582F5B" w:rsidP="00582F5B">
      <w:pPr>
        <w:spacing w:after="0" w:line="240" w:lineRule="auto"/>
        <w:ind w:left="576" w:hanging="432"/>
        <w:rPr>
          <w:rFonts w:asciiTheme="majorHAnsi" w:hAnsiTheme="majorHAnsi" w:cstheme="majorHAnsi"/>
        </w:rPr>
      </w:pPr>
      <w:r w:rsidRPr="00347E46">
        <w:rPr>
          <w:rFonts w:asciiTheme="majorHAnsi" w:hAnsiTheme="majorHAnsi" w:cstheme="majorHAnsi"/>
        </w:rPr>
        <w:t>1.</w:t>
      </w:r>
      <w:r w:rsidRPr="00347E46">
        <w:rPr>
          <w:rFonts w:asciiTheme="majorHAnsi" w:hAnsiTheme="majorHAnsi" w:cstheme="majorHAnsi"/>
        </w:rPr>
        <w:tab/>
        <w:t xml:space="preserve">Describe and explain how </w:t>
      </w:r>
      <w:r>
        <w:rPr>
          <w:rFonts w:asciiTheme="majorHAnsi" w:hAnsiTheme="majorHAnsi" w:cstheme="majorHAnsi"/>
        </w:rPr>
        <w:t>alcohol</w:t>
      </w:r>
      <w:r w:rsidRPr="00347E46">
        <w:rPr>
          <w:rFonts w:asciiTheme="majorHAnsi" w:hAnsiTheme="majorHAnsi" w:cstheme="majorHAnsi"/>
        </w:rPr>
        <w:t xml:space="preserve"> </w:t>
      </w:r>
      <w:r w:rsidR="001D56BF">
        <w:rPr>
          <w:rFonts w:asciiTheme="majorHAnsi" w:hAnsiTheme="majorHAnsi" w:cstheme="majorHAnsi"/>
        </w:rPr>
        <w:t>impacts</w:t>
      </w:r>
      <w:r w:rsidRPr="00347E46">
        <w:rPr>
          <w:rFonts w:asciiTheme="majorHAnsi" w:hAnsiTheme="majorHAnsi" w:cstheme="majorHAnsi"/>
        </w:rPr>
        <w:t xml:space="preserve"> the body </w:t>
      </w:r>
    </w:p>
    <w:p w14:paraId="34E9BA3A" w14:textId="58F8473B" w:rsidR="00582F5B" w:rsidRPr="00347E46" w:rsidRDefault="00582F5B" w:rsidP="00582F5B">
      <w:pPr>
        <w:spacing w:after="0" w:line="240" w:lineRule="auto"/>
        <w:ind w:left="576" w:hanging="432"/>
        <w:rPr>
          <w:rFonts w:asciiTheme="majorHAnsi" w:hAnsiTheme="majorHAnsi" w:cstheme="majorHAnsi"/>
        </w:rPr>
      </w:pPr>
      <w:r w:rsidRPr="00347E46">
        <w:rPr>
          <w:rFonts w:asciiTheme="majorHAnsi" w:hAnsiTheme="majorHAnsi" w:cstheme="majorHAnsi"/>
        </w:rPr>
        <w:t>2.</w:t>
      </w:r>
      <w:r w:rsidRPr="00347E46">
        <w:rPr>
          <w:rFonts w:asciiTheme="majorHAnsi" w:hAnsiTheme="majorHAnsi" w:cstheme="majorHAnsi"/>
        </w:rPr>
        <w:tab/>
        <w:t xml:space="preserve">Identify and describe the treatment option and barriers for </w:t>
      </w:r>
      <w:r>
        <w:rPr>
          <w:rFonts w:asciiTheme="majorHAnsi" w:hAnsiTheme="majorHAnsi" w:cstheme="majorHAnsi"/>
        </w:rPr>
        <w:t>alcohol</w:t>
      </w:r>
      <w:r w:rsidR="001D56BF">
        <w:rPr>
          <w:rFonts w:asciiTheme="majorHAnsi" w:hAnsiTheme="majorHAnsi" w:cstheme="majorHAnsi"/>
        </w:rPr>
        <w:t xml:space="preserve"> use</w:t>
      </w:r>
    </w:p>
    <w:p w14:paraId="059A1E1D" w14:textId="77BECCF3" w:rsidR="00582F5B" w:rsidRPr="00347E46" w:rsidRDefault="00582F5B" w:rsidP="00582F5B">
      <w:pPr>
        <w:spacing w:after="0" w:line="240" w:lineRule="auto"/>
        <w:ind w:left="576" w:hanging="432"/>
        <w:rPr>
          <w:rFonts w:asciiTheme="majorHAnsi" w:hAnsiTheme="majorHAnsi" w:cstheme="majorHAnsi"/>
        </w:rPr>
      </w:pPr>
      <w:r w:rsidRPr="00347E46">
        <w:rPr>
          <w:rFonts w:asciiTheme="majorHAnsi" w:hAnsiTheme="majorHAnsi" w:cstheme="majorHAnsi"/>
        </w:rPr>
        <w:t>3.</w:t>
      </w:r>
      <w:r w:rsidRPr="00347E46">
        <w:rPr>
          <w:rFonts w:asciiTheme="majorHAnsi" w:hAnsiTheme="majorHAnsi" w:cstheme="majorHAnsi"/>
        </w:rPr>
        <w:tab/>
        <w:t xml:space="preserve">Explain the psychological impact of </w:t>
      </w:r>
      <w:r w:rsidR="001D56BF">
        <w:rPr>
          <w:rFonts w:asciiTheme="majorHAnsi" w:hAnsiTheme="majorHAnsi" w:cstheme="majorHAnsi"/>
        </w:rPr>
        <w:t xml:space="preserve">alcohol </w:t>
      </w:r>
      <w:r w:rsidRPr="00347E46">
        <w:rPr>
          <w:rFonts w:asciiTheme="majorHAnsi" w:hAnsiTheme="majorHAnsi" w:cstheme="majorHAnsi"/>
        </w:rPr>
        <w:t xml:space="preserve">use </w:t>
      </w:r>
    </w:p>
    <w:p w14:paraId="47214BE5" w14:textId="5B3C5E61" w:rsidR="00F90648" w:rsidRPr="00582F5B" w:rsidRDefault="00582F5B" w:rsidP="00582F5B">
      <w:pPr>
        <w:spacing w:after="0" w:line="240" w:lineRule="auto"/>
        <w:ind w:left="576" w:hanging="432"/>
        <w:rPr>
          <w:rFonts w:asciiTheme="majorHAnsi" w:hAnsiTheme="majorHAnsi" w:cstheme="majorHAnsi"/>
        </w:rPr>
      </w:pPr>
      <w:r w:rsidRPr="00347E46">
        <w:rPr>
          <w:rFonts w:asciiTheme="majorHAnsi" w:hAnsiTheme="majorHAnsi" w:cstheme="majorHAnsi"/>
        </w:rPr>
        <w:t>4.</w:t>
      </w:r>
      <w:r w:rsidRPr="00347E46">
        <w:rPr>
          <w:rFonts w:asciiTheme="majorHAnsi" w:hAnsiTheme="majorHAnsi" w:cstheme="majorHAnsi"/>
        </w:rPr>
        <w:tab/>
        <w:t xml:space="preserve">Identify and contrast how diverse populations view treatment for </w:t>
      </w:r>
      <w:r>
        <w:rPr>
          <w:rFonts w:asciiTheme="majorHAnsi" w:hAnsiTheme="majorHAnsi" w:cstheme="majorHAnsi"/>
        </w:rPr>
        <w:t>alcohol</w:t>
      </w:r>
      <w:r w:rsidRPr="00347E46">
        <w:rPr>
          <w:rFonts w:asciiTheme="majorHAnsi" w:hAnsiTheme="majorHAnsi" w:cstheme="majorHAnsi"/>
        </w:rPr>
        <w:t xml:space="preserve"> and how it might differ from other cultures  </w:t>
      </w:r>
    </w:p>
    <w:p w14:paraId="602C2E86" w14:textId="5EFE4225" w:rsidR="00F90648" w:rsidRPr="00F90648" w:rsidRDefault="00F90648" w:rsidP="00582F5B">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08E991DE" w14:textId="33348FC7" w:rsidR="00F90648" w:rsidRPr="00582F5B" w:rsidRDefault="00F90648" w:rsidP="008014F2">
      <w:pPr>
        <w:pStyle w:val="ListParagraph"/>
        <w:numPr>
          <w:ilvl w:val="0"/>
          <w:numId w:val="23"/>
        </w:numPr>
        <w:spacing w:after="0" w:line="240" w:lineRule="auto"/>
        <w:ind w:left="576" w:hanging="432"/>
        <w:contextualSpacing w:val="0"/>
        <w:rPr>
          <w:rFonts w:asciiTheme="majorHAnsi" w:hAnsiTheme="majorHAnsi" w:cstheme="majorHAnsi"/>
          <w:bCs/>
        </w:rPr>
      </w:pPr>
      <w:r w:rsidRPr="00582F5B">
        <w:rPr>
          <w:rFonts w:asciiTheme="majorHAnsi" w:hAnsiTheme="majorHAnsi" w:cstheme="majorHAnsi"/>
          <w:bCs/>
        </w:rPr>
        <w:t>Drugs and Society Chapters 7 &amp; 8</w:t>
      </w:r>
    </w:p>
    <w:p w14:paraId="5DFE8DB7" w14:textId="58F5A013" w:rsidR="00582F5B" w:rsidRPr="00582F5B" w:rsidRDefault="00F90648" w:rsidP="00582F5B">
      <w:pPr>
        <w:spacing w:before="120" w:after="120" w:line="240" w:lineRule="auto"/>
        <w:rPr>
          <w:rFonts w:asciiTheme="majorHAnsi" w:hAnsiTheme="majorHAnsi" w:cstheme="majorHAnsi"/>
          <w:b/>
          <w:sz w:val="24"/>
          <w:szCs w:val="24"/>
        </w:rPr>
      </w:pPr>
      <w:r w:rsidRPr="00582F5B">
        <w:rPr>
          <w:rFonts w:asciiTheme="majorHAnsi" w:hAnsiTheme="majorHAnsi" w:cstheme="majorHAnsi"/>
          <w:b/>
          <w:sz w:val="24"/>
          <w:szCs w:val="24"/>
        </w:rPr>
        <w:t xml:space="preserve">Module 13 </w:t>
      </w:r>
      <w:r w:rsidR="00582F5B" w:rsidRPr="00582F5B">
        <w:rPr>
          <w:rFonts w:asciiTheme="majorHAnsi" w:hAnsiTheme="majorHAnsi" w:cstheme="majorHAnsi"/>
          <w:b/>
          <w:sz w:val="24"/>
          <w:szCs w:val="24"/>
        </w:rPr>
        <w:t>- Date:</w:t>
      </w:r>
    </w:p>
    <w:p w14:paraId="6D1429D9" w14:textId="7613B819" w:rsidR="00F90648" w:rsidRPr="00582F5B" w:rsidRDefault="00F90648" w:rsidP="00582F5B">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Prevention </w:t>
      </w:r>
      <w:r w:rsidRPr="00F90648">
        <w:rPr>
          <w:rFonts w:asciiTheme="majorHAnsi" w:hAnsiTheme="majorHAnsi" w:cstheme="majorHAnsi"/>
          <w:b/>
        </w:rPr>
        <w:tab/>
      </w:r>
      <w:r w:rsidRPr="00F90648">
        <w:rPr>
          <w:rFonts w:asciiTheme="majorHAnsi" w:hAnsiTheme="majorHAnsi" w:cstheme="majorHAnsi"/>
          <w:b/>
        </w:rPr>
        <w:tab/>
      </w:r>
    </w:p>
    <w:p w14:paraId="39966B02" w14:textId="77777777" w:rsidR="00F90648" w:rsidRPr="00F90648" w:rsidRDefault="00F90648" w:rsidP="00582F5B">
      <w:pPr>
        <w:spacing w:after="0" w:line="240" w:lineRule="auto"/>
        <w:ind w:left="144"/>
        <w:rPr>
          <w:rFonts w:asciiTheme="majorHAnsi" w:hAnsiTheme="majorHAnsi" w:cstheme="majorHAnsi"/>
          <w:bCs/>
        </w:rPr>
      </w:pPr>
      <w:r w:rsidRPr="00F90648">
        <w:rPr>
          <w:rFonts w:asciiTheme="majorHAnsi" w:hAnsiTheme="majorHAnsi" w:cstheme="majorHAnsi"/>
          <w:bCs/>
        </w:rPr>
        <w:t xml:space="preserve">This module explores drug prevention theory and efforts. </w:t>
      </w:r>
    </w:p>
    <w:p w14:paraId="2747DEC2" w14:textId="77777777" w:rsidR="009B1403" w:rsidRDefault="009B1403" w:rsidP="00205E30">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7C80D384" w14:textId="328EBF12" w:rsidR="00F90648" w:rsidRPr="00205E30" w:rsidRDefault="009B1403" w:rsidP="00205E30">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753F6869" w14:textId="03936A88" w:rsidR="00F90648" w:rsidRPr="00F90648" w:rsidRDefault="001D56BF" w:rsidP="008014F2">
      <w:pPr>
        <w:pStyle w:val="ListParagraph"/>
        <w:numPr>
          <w:ilvl w:val="0"/>
          <w:numId w:val="24"/>
        </w:numPr>
        <w:spacing w:after="0" w:line="240" w:lineRule="auto"/>
        <w:ind w:left="504"/>
        <w:rPr>
          <w:rFonts w:asciiTheme="majorHAnsi" w:hAnsiTheme="majorHAnsi" w:cstheme="majorHAnsi"/>
          <w:bCs/>
        </w:rPr>
      </w:pPr>
      <w:r>
        <w:rPr>
          <w:rFonts w:asciiTheme="majorHAnsi" w:hAnsiTheme="majorHAnsi" w:cstheme="majorHAnsi"/>
          <w:bCs/>
        </w:rPr>
        <w:t>I</w:t>
      </w:r>
      <w:r w:rsidR="00F90648" w:rsidRPr="00F90648">
        <w:rPr>
          <w:rFonts w:asciiTheme="majorHAnsi" w:hAnsiTheme="majorHAnsi" w:cstheme="majorHAnsi"/>
          <w:bCs/>
        </w:rPr>
        <w:t xml:space="preserve">dentify risk factors for substance use clients upon discharge of their treatment </w:t>
      </w:r>
    </w:p>
    <w:p w14:paraId="1C956EEB" w14:textId="7D2F6C38" w:rsidR="00F90648" w:rsidRPr="00F90648" w:rsidRDefault="001D56BF" w:rsidP="008014F2">
      <w:pPr>
        <w:pStyle w:val="ListParagraph"/>
        <w:numPr>
          <w:ilvl w:val="0"/>
          <w:numId w:val="24"/>
        </w:numPr>
        <w:spacing w:after="0" w:line="240" w:lineRule="auto"/>
        <w:ind w:left="504"/>
        <w:rPr>
          <w:rFonts w:asciiTheme="majorHAnsi" w:hAnsiTheme="majorHAnsi" w:cstheme="majorHAnsi"/>
          <w:bCs/>
        </w:rPr>
      </w:pPr>
      <w:r>
        <w:rPr>
          <w:rFonts w:asciiTheme="majorHAnsi" w:hAnsiTheme="majorHAnsi" w:cstheme="majorHAnsi"/>
          <w:bCs/>
        </w:rPr>
        <w:t>Articulate</w:t>
      </w:r>
      <w:r w:rsidR="00F90648" w:rsidRPr="00F90648">
        <w:rPr>
          <w:rFonts w:asciiTheme="majorHAnsi" w:hAnsiTheme="majorHAnsi" w:cstheme="majorHAnsi"/>
          <w:bCs/>
        </w:rPr>
        <w:t xml:space="preserve"> the importance of drug prevention </w:t>
      </w:r>
      <w:r>
        <w:rPr>
          <w:rFonts w:asciiTheme="majorHAnsi" w:hAnsiTheme="majorHAnsi" w:cstheme="majorHAnsi"/>
          <w:bCs/>
        </w:rPr>
        <w:t>programs</w:t>
      </w:r>
      <w:r w:rsidR="00F90648" w:rsidRPr="00F90648">
        <w:rPr>
          <w:rFonts w:asciiTheme="majorHAnsi" w:hAnsiTheme="majorHAnsi" w:cstheme="majorHAnsi"/>
          <w:bCs/>
        </w:rPr>
        <w:t xml:space="preserve"> and how effective they may be to prevent the need for substance treatment </w:t>
      </w:r>
    </w:p>
    <w:p w14:paraId="72AEBEE4" w14:textId="4098346A" w:rsidR="00F90648" w:rsidRPr="00205E30" w:rsidRDefault="00F90648" w:rsidP="008014F2">
      <w:pPr>
        <w:pStyle w:val="ListParagraph"/>
        <w:numPr>
          <w:ilvl w:val="0"/>
          <w:numId w:val="24"/>
        </w:numPr>
        <w:spacing w:after="0" w:line="240" w:lineRule="auto"/>
        <w:ind w:left="504"/>
        <w:rPr>
          <w:rFonts w:asciiTheme="majorHAnsi" w:hAnsiTheme="majorHAnsi" w:cstheme="majorHAnsi"/>
          <w:bCs/>
        </w:rPr>
      </w:pPr>
      <w:r w:rsidRPr="00F90648">
        <w:rPr>
          <w:rFonts w:asciiTheme="majorHAnsi" w:hAnsiTheme="majorHAnsi" w:cstheme="majorHAnsi"/>
          <w:bCs/>
        </w:rPr>
        <w:t xml:space="preserve">Identify ways in which social workers/ drug counselors need to advocate for change which includes </w:t>
      </w:r>
      <w:r w:rsidR="00205E30" w:rsidRPr="00F90648">
        <w:rPr>
          <w:rFonts w:asciiTheme="majorHAnsi" w:hAnsiTheme="majorHAnsi" w:cstheme="majorHAnsi"/>
          <w:bCs/>
        </w:rPr>
        <w:t>understanding diversities</w:t>
      </w:r>
      <w:r w:rsidRPr="00F90648">
        <w:rPr>
          <w:rFonts w:asciiTheme="majorHAnsi" w:hAnsiTheme="majorHAnsi" w:cstheme="majorHAnsi"/>
          <w:bCs/>
        </w:rPr>
        <w:t xml:space="preserve"> and drug abuse prevention </w:t>
      </w:r>
    </w:p>
    <w:p w14:paraId="49E0DF1A" w14:textId="59C3AD45" w:rsidR="00F90648" w:rsidRPr="00F90648" w:rsidRDefault="00F90648" w:rsidP="00205E30">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52DBCF65" w14:textId="77777777" w:rsidR="00F90648" w:rsidRPr="00205E30" w:rsidRDefault="00F90648" w:rsidP="008014F2">
      <w:pPr>
        <w:pStyle w:val="ListParagraph"/>
        <w:numPr>
          <w:ilvl w:val="0"/>
          <w:numId w:val="23"/>
        </w:numPr>
        <w:spacing w:after="0" w:line="240" w:lineRule="auto"/>
        <w:ind w:left="576" w:hanging="432"/>
        <w:contextualSpacing w:val="0"/>
        <w:rPr>
          <w:rFonts w:asciiTheme="majorHAnsi" w:hAnsiTheme="majorHAnsi" w:cstheme="majorHAnsi"/>
          <w:bCs/>
        </w:rPr>
      </w:pPr>
      <w:r w:rsidRPr="00205E30">
        <w:rPr>
          <w:rFonts w:asciiTheme="majorHAnsi" w:hAnsiTheme="majorHAnsi" w:cstheme="majorHAnsi"/>
          <w:bCs/>
        </w:rPr>
        <w:t>Drugs and Society Chapter 17</w:t>
      </w:r>
    </w:p>
    <w:p w14:paraId="55B0458F" w14:textId="77777777" w:rsidR="00F90648" w:rsidRPr="00205E30" w:rsidRDefault="00F90648" w:rsidP="008014F2">
      <w:pPr>
        <w:pStyle w:val="ListParagraph"/>
        <w:numPr>
          <w:ilvl w:val="0"/>
          <w:numId w:val="23"/>
        </w:numPr>
        <w:shd w:val="clear" w:color="auto" w:fill="FFFFFF"/>
        <w:spacing w:after="0" w:line="240" w:lineRule="auto"/>
        <w:ind w:left="576" w:hanging="432"/>
        <w:rPr>
          <w:rFonts w:asciiTheme="majorHAnsi" w:hAnsiTheme="majorHAnsi" w:cstheme="majorHAnsi"/>
        </w:rPr>
      </w:pPr>
      <w:r w:rsidRPr="00205E30">
        <w:rPr>
          <w:rFonts w:asciiTheme="majorHAnsi" w:hAnsiTheme="majorHAnsi" w:cstheme="majorHAnsi"/>
        </w:rPr>
        <w:lastRenderedPageBreak/>
        <w:t xml:space="preserve">Klingemann, J. (2017). The rights of drug treatment patients: Experience of addiction treatment in Poland from a human rights perspective. </w:t>
      </w:r>
      <w:r w:rsidRPr="00205E30">
        <w:rPr>
          <w:rFonts w:asciiTheme="majorHAnsi" w:hAnsiTheme="majorHAnsi" w:cstheme="majorHAnsi"/>
          <w:i/>
          <w:iCs/>
        </w:rPr>
        <w:t>The International Journal of Drug Policy</w:t>
      </w:r>
      <w:r w:rsidRPr="00205E30">
        <w:rPr>
          <w:rFonts w:asciiTheme="majorHAnsi" w:hAnsiTheme="majorHAnsi" w:cstheme="majorHAnsi"/>
        </w:rPr>
        <w:t xml:space="preserve">, </w:t>
      </w:r>
      <w:r w:rsidRPr="00205E30">
        <w:rPr>
          <w:rFonts w:asciiTheme="majorHAnsi" w:hAnsiTheme="majorHAnsi" w:cstheme="majorHAnsi"/>
          <w:i/>
          <w:iCs/>
        </w:rPr>
        <w:t>43</w:t>
      </w:r>
      <w:r w:rsidRPr="00205E30">
        <w:rPr>
          <w:rFonts w:asciiTheme="majorHAnsi" w:hAnsiTheme="majorHAnsi" w:cstheme="majorHAnsi"/>
        </w:rPr>
        <w:t xml:space="preserve">, 67–73. https://doi.org/10.1016/j.drugpo.2017.01.015 </w:t>
      </w:r>
    </w:p>
    <w:p w14:paraId="7396E282" w14:textId="266C953D" w:rsidR="00F90648" w:rsidRPr="00205E30" w:rsidRDefault="00F90648" w:rsidP="008014F2">
      <w:pPr>
        <w:pStyle w:val="ListParagraph"/>
        <w:numPr>
          <w:ilvl w:val="0"/>
          <w:numId w:val="23"/>
        </w:numPr>
        <w:spacing w:after="0" w:line="240" w:lineRule="auto"/>
        <w:ind w:left="576" w:hanging="432"/>
        <w:rPr>
          <w:rFonts w:asciiTheme="majorHAnsi" w:hAnsiTheme="majorHAnsi" w:cstheme="majorHAnsi"/>
          <w:color w:val="3A3A3A"/>
          <w:shd w:val="clear" w:color="auto" w:fill="FFFFFF"/>
        </w:rPr>
      </w:pPr>
      <w:r w:rsidRPr="00205E30">
        <w:rPr>
          <w:rFonts w:asciiTheme="majorHAnsi" w:hAnsiTheme="majorHAnsi" w:cstheme="majorHAnsi"/>
          <w:color w:val="3A3A3A"/>
          <w:shd w:val="clear" w:color="auto" w:fill="FFFFFF"/>
        </w:rPr>
        <w:t xml:space="preserve">Kumar, R., O’Malley, P. M., Johnston, L. D., &amp; </w:t>
      </w:r>
      <w:proofErr w:type="spellStart"/>
      <w:r w:rsidRPr="00205E30">
        <w:rPr>
          <w:rFonts w:asciiTheme="majorHAnsi" w:hAnsiTheme="majorHAnsi" w:cstheme="majorHAnsi"/>
          <w:color w:val="3A3A3A"/>
          <w:shd w:val="clear" w:color="auto" w:fill="FFFFFF"/>
        </w:rPr>
        <w:t>Laetz</w:t>
      </w:r>
      <w:proofErr w:type="spellEnd"/>
      <w:r w:rsidRPr="00205E30">
        <w:rPr>
          <w:rFonts w:asciiTheme="majorHAnsi" w:hAnsiTheme="majorHAnsi" w:cstheme="majorHAnsi"/>
          <w:color w:val="3A3A3A"/>
          <w:shd w:val="clear" w:color="auto" w:fill="FFFFFF"/>
        </w:rPr>
        <w:t>, V. B. (2013). Alcohol, Tobacco, and Other Drug Use Prevention Programs in U.S. Schools: A Descriptive Summary.</w:t>
      </w:r>
      <w:r w:rsidRPr="00205E30">
        <w:rPr>
          <w:rStyle w:val="apple-converted-space"/>
          <w:rFonts w:asciiTheme="majorHAnsi" w:hAnsiTheme="majorHAnsi" w:cstheme="majorHAnsi"/>
          <w:color w:val="3A3A3A"/>
          <w:shd w:val="clear" w:color="auto" w:fill="FFFFFF"/>
        </w:rPr>
        <w:t> </w:t>
      </w:r>
      <w:r w:rsidRPr="00205E30">
        <w:rPr>
          <w:rFonts w:asciiTheme="majorHAnsi" w:hAnsiTheme="majorHAnsi" w:cstheme="majorHAnsi"/>
          <w:i/>
          <w:iCs/>
          <w:color w:val="3A3A3A"/>
        </w:rPr>
        <w:t>Prevention Science</w:t>
      </w:r>
      <w:r w:rsidRPr="00205E30">
        <w:rPr>
          <w:rFonts w:asciiTheme="majorHAnsi" w:hAnsiTheme="majorHAnsi" w:cstheme="majorHAnsi"/>
          <w:color w:val="3A3A3A"/>
          <w:shd w:val="clear" w:color="auto" w:fill="FFFFFF"/>
        </w:rPr>
        <w:t>,</w:t>
      </w:r>
      <w:r w:rsidRPr="00205E30">
        <w:rPr>
          <w:rStyle w:val="apple-converted-space"/>
          <w:rFonts w:asciiTheme="majorHAnsi" w:hAnsiTheme="majorHAnsi" w:cstheme="majorHAnsi"/>
          <w:color w:val="3A3A3A"/>
          <w:shd w:val="clear" w:color="auto" w:fill="FFFFFF"/>
        </w:rPr>
        <w:t> </w:t>
      </w:r>
      <w:r w:rsidRPr="00205E30">
        <w:rPr>
          <w:rFonts w:asciiTheme="majorHAnsi" w:hAnsiTheme="majorHAnsi" w:cstheme="majorHAnsi"/>
          <w:i/>
          <w:iCs/>
          <w:color w:val="3A3A3A"/>
        </w:rPr>
        <w:t>14</w:t>
      </w:r>
      <w:r w:rsidRPr="00205E30">
        <w:rPr>
          <w:rFonts w:asciiTheme="majorHAnsi" w:hAnsiTheme="majorHAnsi" w:cstheme="majorHAnsi"/>
          <w:color w:val="3A3A3A"/>
          <w:shd w:val="clear" w:color="auto" w:fill="FFFFFF"/>
        </w:rPr>
        <w:t xml:space="preserve">(6), 581–592. </w:t>
      </w:r>
      <w:hyperlink r:id="rId38" w:history="1">
        <w:r w:rsidRPr="00205E30">
          <w:rPr>
            <w:rStyle w:val="Hyperlink"/>
            <w:rFonts w:asciiTheme="majorHAnsi" w:hAnsiTheme="majorHAnsi" w:cstheme="majorHAnsi"/>
            <w:shd w:val="clear" w:color="auto" w:fill="FFFFFF"/>
          </w:rPr>
          <w:t>https://doi.org/10.1007/s11121-012-0340-z</w:t>
        </w:r>
      </w:hyperlink>
    </w:p>
    <w:p w14:paraId="10466C39" w14:textId="225C4210" w:rsidR="00F90648" w:rsidRPr="005F371F" w:rsidRDefault="00F90648" w:rsidP="008014F2">
      <w:pPr>
        <w:pStyle w:val="ListParagraph"/>
        <w:numPr>
          <w:ilvl w:val="0"/>
          <w:numId w:val="23"/>
        </w:numPr>
        <w:spacing w:after="0" w:line="240" w:lineRule="auto"/>
        <w:ind w:left="576" w:hanging="432"/>
        <w:rPr>
          <w:rFonts w:asciiTheme="majorHAnsi" w:hAnsiTheme="majorHAnsi" w:cstheme="majorHAnsi"/>
          <w:color w:val="3A3A3A"/>
          <w:shd w:val="clear" w:color="auto" w:fill="FFFFFF"/>
        </w:rPr>
      </w:pPr>
      <w:r w:rsidRPr="00205E30">
        <w:rPr>
          <w:rFonts w:asciiTheme="majorHAnsi" w:hAnsiTheme="majorHAnsi" w:cstheme="majorHAnsi"/>
          <w:color w:val="3A3A3A"/>
          <w:shd w:val="clear" w:color="auto" w:fill="FFFFFF"/>
        </w:rPr>
        <w:t>Gates, S., McCambridge, J., Smith, L. A., Foxcroft, D., &amp; Gates, S. (2006). Interventions for prevention of drug use by young people delivered in non‐school settings.</w:t>
      </w:r>
      <w:r w:rsidRPr="00205E30">
        <w:rPr>
          <w:rStyle w:val="apple-converted-space"/>
          <w:rFonts w:asciiTheme="majorHAnsi" w:hAnsiTheme="majorHAnsi" w:cstheme="majorHAnsi"/>
          <w:color w:val="3A3A3A"/>
          <w:shd w:val="clear" w:color="auto" w:fill="FFFFFF"/>
        </w:rPr>
        <w:t> </w:t>
      </w:r>
      <w:r w:rsidRPr="00205E30">
        <w:rPr>
          <w:rFonts w:asciiTheme="majorHAnsi" w:hAnsiTheme="majorHAnsi" w:cstheme="majorHAnsi"/>
          <w:i/>
          <w:iCs/>
          <w:color w:val="3A3A3A"/>
        </w:rPr>
        <w:t>Cochrane Library</w:t>
      </w:r>
      <w:r w:rsidRPr="00205E30">
        <w:rPr>
          <w:rFonts w:asciiTheme="majorHAnsi" w:hAnsiTheme="majorHAnsi" w:cstheme="majorHAnsi"/>
          <w:color w:val="3A3A3A"/>
          <w:shd w:val="clear" w:color="auto" w:fill="FFFFFF"/>
        </w:rPr>
        <w:t>,</w:t>
      </w:r>
      <w:r w:rsidRPr="00205E30">
        <w:rPr>
          <w:rStyle w:val="apple-converted-space"/>
          <w:rFonts w:asciiTheme="majorHAnsi" w:hAnsiTheme="majorHAnsi" w:cstheme="majorHAnsi"/>
          <w:color w:val="3A3A3A"/>
          <w:shd w:val="clear" w:color="auto" w:fill="FFFFFF"/>
        </w:rPr>
        <w:t> </w:t>
      </w:r>
      <w:r w:rsidRPr="00205E30">
        <w:rPr>
          <w:rFonts w:asciiTheme="majorHAnsi" w:hAnsiTheme="majorHAnsi" w:cstheme="majorHAnsi"/>
          <w:i/>
          <w:iCs/>
          <w:color w:val="3A3A3A"/>
        </w:rPr>
        <w:t>2010</w:t>
      </w:r>
      <w:r w:rsidRPr="00205E30">
        <w:rPr>
          <w:rFonts w:asciiTheme="majorHAnsi" w:hAnsiTheme="majorHAnsi" w:cstheme="majorHAnsi"/>
          <w:color w:val="3A3A3A"/>
          <w:shd w:val="clear" w:color="auto" w:fill="FFFFFF"/>
        </w:rPr>
        <w:t xml:space="preserve">(1), CD005030–. </w:t>
      </w:r>
      <w:hyperlink r:id="rId39" w:history="1">
        <w:r w:rsidRPr="00205E30">
          <w:rPr>
            <w:rStyle w:val="Hyperlink"/>
            <w:rFonts w:asciiTheme="majorHAnsi" w:hAnsiTheme="majorHAnsi" w:cstheme="majorHAnsi"/>
            <w:shd w:val="clear" w:color="auto" w:fill="FFFFFF"/>
          </w:rPr>
          <w:t>https://doi.org/10.1002/14651858.CD005030.pub2</w:t>
        </w:r>
      </w:hyperlink>
    </w:p>
    <w:p w14:paraId="17AA774D" w14:textId="5E274EB8" w:rsidR="005F371F" w:rsidRPr="005F371F" w:rsidRDefault="00F90648" w:rsidP="005F371F">
      <w:pPr>
        <w:spacing w:before="120" w:after="120" w:line="240" w:lineRule="auto"/>
        <w:rPr>
          <w:rFonts w:asciiTheme="majorHAnsi" w:hAnsiTheme="majorHAnsi" w:cstheme="majorHAnsi"/>
          <w:b/>
          <w:sz w:val="24"/>
          <w:szCs w:val="24"/>
        </w:rPr>
      </w:pPr>
      <w:r w:rsidRPr="005F371F">
        <w:rPr>
          <w:rFonts w:asciiTheme="majorHAnsi" w:hAnsiTheme="majorHAnsi" w:cstheme="majorHAnsi"/>
          <w:b/>
          <w:sz w:val="24"/>
          <w:szCs w:val="24"/>
        </w:rPr>
        <w:t xml:space="preserve">Module 14 </w:t>
      </w:r>
      <w:r w:rsidR="005F371F" w:rsidRPr="005F371F">
        <w:rPr>
          <w:rFonts w:asciiTheme="majorHAnsi" w:hAnsiTheme="majorHAnsi" w:cstheme="majorHAnsi"/>
          <w:b/>
          <w:sz w:val="24"/>
          <w:szCs w:val="24"/>
        </w:rPr>
        <w:t>- Date:</w:t>
      </w:r>
    </w:p>
    <w:p w14:paraId="60135AFB" w14:textId="167168D1" w:rsidR="00F90648" w:rsidRPr="00AB33DA" w:rsidRDefault="00F90648" w:rsidP="00AB33DA">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Assessment for SUD (SBRIT) </w:t>
      </w:r>
      <w:r w:rsidRPr="00F90648">
        <w:rPr>
          <w:rFonts w:asciiTheme="majorHAnsi" w:hAnsiTheme="majorHAnsi" w:cstheme="majorHAnsi"/>
          <w:b/>
        </w:rPr>
        <w:tab/>
      </w:r>
      <w:r w:rsidRPr="00F90648">
        <w:rPr>
          <w:rFonts w:asciiTheme="majorHAnsi" w:hAnsiTheme="majorHAnsi" w:cstheme="majorHAnsi"/>
          <w:b/>
        </w:rPr>
        <w:tab/>
      </w:r>
    </w:p>
    <w:p w14:paraId="61962666" w14:textId="77777777" w:rsidR="00F90648" w:rsidRPr="00F90648" w:rsidRDefault="00F90648" w:rsidP="005F371F">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Assessing for Substance Use </w:t>
      </w:r>
      <w:r w:rsidRPr="00F90648">
        <w:rPr>
          <w:rFonts w:asciiTheme="majorHAnsi" w:hAnsiTheme="majorHAnsi" w:cstheme="majorHAnsi"/>
          <w:b/>
        </w:rPr>
        <w:tab/>
      </w:r>
    </w:p>
    <w:p w14:paraId="584C0160" w14:textId="1F57995B" w:rsidR="00F90648" w:rsidRPr="00F90648" w:rsidRDefault="00F90648" w:rsidP="005F371F">
      <w:pPr>
        <w:spacing w:after="0" w:line="240" w:lineRule="auto"/>
        <w:ind w:left="144"/>
        <w:rPr>
          <w:rFonts w:asciiTheme="majorHAnsi" w:hAnsiTheme="majorHAnsi" w:cstheme="majorHAnsi"/>
          <w:bCs/>
        </w:rPr>
      </w:pPr>
      <w:r w:rsidRPr="00F90648">
        <w:rPr>
          <w:rFonts w:asciiTheme="majorHAnsi" w:hAnsiTheme="majorHAnsi" w:cstheme="majorHAnsi"/>
          <w:bCs/>
        </w:rPr>
        <w:t xml:space="preserve">This module will explore ways to assess alcohol and drugs use and the need for referral to treatment  </w:t>
      </w:r>
    </w:p>
    <w:p w14:paraId="38BDB579"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76DDB669" w14:textId="350FA098" w:rsidR="00F90648" w:rsidRPr="005F371F" w:rsidRDefault="009B1403" w:rsidP="005F371F">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022FC4C3" w14:textId="1E51B929" w:rsidR="00F90648" w:rsidRPr="00F90648" w:rsidRDefault="00B67642" w:rsidP="008014F2">
      <w:pPr>
        <w:pStyle w:val="ListParagraph"/>
        <w:numPr>
          <w:ilvl w:val="0"/>
          <w:numId w:val="25"/>
        </w:numPr>
        <w:spacing w:after="0" w:line="240" w:lineRule="auto"/>
        <w:ind w:left="504"/>
        <w:rPr>
          <w:rFonts w:asciiTheme="majorHAnsi" w:hAnsiTheme="majorHAnsi" w:cstheme="majorHAnsi"/>
          <w:bCs/>
        </w:rPr>
      </w:pPr>
      <w:r>
        <w:rPr>
          <w:rFonts w:asciiTheme="majorHAnsi" w:hAnsiTheme="majorHAnsi" w:cstheme="majorHAnsi"/>
          <w:bCs/>
        </w:rPr>
        <w:t>Identify and describe</w:t>
      </w:r>
      <w:r w:rsidR="00F90648" w:rsidRPr="00F90648">
        <w:rPr>
          <w:rFonts w:asciiTheme="majorHAnsi" w:hAnsiTheme="majorHAnsi" w:cstheme="majorHAnsi"/>
          <w:bCs/>
        </w:rPr>
        <w:t xml:space="preserve"> the ins and outs of harm reduction and absence </w:t>
      </w:r>
    </w:p>
    <w:p w14:paraId="7D9C11B3" w14:textId="0DCC0A39" w:rsidR="00F90648" w:rsidRPr="00F90648" w:rsidRDefault="00F90648" w:rsidP="008014F2">
      <w:pPr>
        <w:pStyle w:val="ListParagraph"/>
        <w:numPr>
          <w:ilvl w:val="0"/>
          <w:numId w:val="25"/>
        </w:numPr>
        <w:spacing w:after="0" w:line="240" w:lineRule="auto"/>
        <w:ind w:left="504"/>
        <w:rPr>
          <w:rFonts w:asciiTheme="majorHAnsi" w:hAnsiTheme="majorHAnsi" w:cstheme="majorHAnsi"/>
          <w:bCs/>
        </w:rPr>
      </w:pPr>
      <w:r w:rsidRPr="00F90648">
        <w:rPr>
          <w:rFonts w:asciiTheme="majorHAnsi" w:hAnsiTheme="majorHAnsi" w:cstheme="majorHAnsi"/>
          <w:bCs/>
        </w:rPr>
        <w:t xml:space="preserve">Gain an understanding </w:t>
      </w:r>
      <w:r w:rsidR="001D56BF">
        <w:rPr>
          <w:rFonts w:asciiTheme="majorHAnsi" w:hAnsiTheme="majorHAnsi" w:cstheme="majorHAnsi"/>
          <w:bCs/>
        </w:rPr>
        <w:t>of</w:t>
      </w:r>
      <w:r w:rsidRPr="00F90648">
        <w:rPr>
          <w:rFonts w:asciiTheme="majorHAnsi" w:hAnsiTheme="majorHAnsi" w:cstheme="majorHAnsi"/>
          <w:bCs/>
        </w:rPr>
        <w:t xml:space="preserve"> positive and negative aspects </w:t>
      </w:r>
      <w:r w:rsidR="001D56BF">
        <w:rPr>
          <w:rFonts w:asciiTheme="majorHAnsi" w:hAnsiTheme="majorHAnsi" w:cstheme="majorHAnsi"/>
          <w:bCs/>
        </w:rPr>
        <w:t>of</w:t>
      </w:r>
      <w:r w:rsidRPr="00F90648">
        <w:rPr>
          <w:rFonts w:asciiTheme="majorHAnsi" w:hAnsiTheme="majorHAnsi" w:cstheme="majorHAnsi"/>
          <w:bCs/>
        </w:rPr>
        <w:t xml:space="preserve"> both harm reduction and absence as well as the 12-step meeting process. </w:t>
      </w:r>
    </w:p>
    <w:p w14:paraId="6B1227CB" w14:textId="53E003A9" w:rsidR="00F90648" w:rsidRPr="005F371F" w:rsidRDefault="00B67642" w:rsidP="008014F2">
      <w:pPr>
        <w:pStyle w:val="ListParagraph"/>
        <w:numPr>
          <w:ilvl w:val="0"/>
          <w:numId w:val="25"/>
        </w:numPr>
        <w:spacing w:after="0" w:line="240" w:lineRule="auto"/>
        <w:ind w:left="504"/>
        <w:rPr>
          <w:rFonts w:asciiTheme="majorHAnsi" w:hAnsiTheme="majorHAnsi" w:cstheme="majorHAnsi"/>
          <w:bCs/>
        </w:rPr>
      </w:pPr>
      <w:r>
        <w:rPr>
          <w:rFonts w:asciiTheme="majorHAnsi" w:hAnsiTheme="majorHAnsi" w:cstheme="majorHAnsi"/>
          <w:bCs/>
        </w:rPr>
        <w:t>A</w:t>
      </w:r>
      <w:r w:rsidR="00F90648" w:rsidRPr="00F90648">
        <w:rPr>
          <w:rFonts w:asciiTheme="majorHAnsi" w:hAnsiTheme="majorHAnsi" w:cstheme="majorHAnsi"/>
          <w:bCs/>
        </w:rPr>
        <w:t xml:space="preserve">ssess for substance </w:t>
      </w:r>
      <w:r>
        <w:rPr>
          <w:rFonts w:asciiTheme="majorHAnsi" w:hAnsiTheme="majorHAnsi" w:cstheme="majorHAnsi"/>
          <w:bCs/>
        </w:rPr>
        <w:t xml:space="preserve">use </w:t>
      </w:r>
      <w:r w:rsidR="00F90648" w:rsidRPr="00F90648">
        <w:rPr>
          <w:rFonts w:asciiTheme="majorHAnsi" w:hAnsiTheme="majorHAnsi" w:cstheme="majorHAnsi"/>
          <w:bCs/>
        </w:rPr>
        <w:t xml:space="preserve">through the SBRIT assessment tools </w:t>
      </w:r>
    </w:p>
    <w:p w14:paraId="7A58374E" w14:textId="6B993358" w:rsidR="00F90648" w:rsidRPr="00F90648" w:rsidRDefault="00F90648" w:rsidP="005F371F">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527CE878" w14:textId="2A286AE2" w:rsidR="00F90648" w:rsidRPr="005F371F" w:rsidRDefault="00F90648" w:rsidP="008014F2">
      <w:pPr>
        <w:pStyle w:val="ListParagraph"/>
        <w:numPr>
          <w:ilvl w:val="0"/>
          <w:numId w:val="26"/>
        </w:numPr>
        <w:spacing w:after="0" w:line="240" w:lineRule="auto"/>
        <w:ind w:left="576" w:hanging="432"/>
        <w:contextualSpacing w:val="0"/>
        <w:rPr>
          <w:rFonts w:asciiTheme="majorHAnsi" w:hAnsiTheme="majorHAnsi" w:cstheme="majorHAnsi"/>
          <w:bCs/>
        </w:rPr>
      </w:pPr>
      <w:r w:rsidRPr="005F371F">
        <w:rPr>
          <w:rFonts w:asciiTheme="majorHAnsi" w:hAnsiTheme="majorHAnsi" w:cstheme="majorHAnsi"/>
          <w:bCs/>
        </w:rPr>
        <w:t>Drugs and Society Chapter 18</w:t>
      </w:r>
    </w:p>
    <w:p w14:paraId="1CEF1711" w14:textId="77777777" w:rsidR="00F90648" w:rsidRPr="005F371F" w:rsidRDefault="00F90648" w:rsidP="008014F2">
      <w:pPr>
        <w:pStyle w:val="ListParagraph"/>
        <w:numPr>
          <w:ilvl w:val="0"/>
          <w:numId w:val="26"/>
        </w:numPr>
        <w:shd w:val="clear" w:color="auto" w:fill="FFFFFF"/>
        <w:spacing w:after="0" w:line="240" w:lineRule="auto"/>
        <w:ind w:left="576" w:hanging="432"/>
        <w:contextualSpacing w:val="0"/>
        <w:rPr>
          <w:rFonts w:asciiTheme="majorHAnsi" w:hAnsiTheme="majorHAnsi" w:cstheme="majorHAnsi"/>
        </w:rPr>
      </w:pPr>
      <w:r w:rsidRPr="005F371F">
        <w:rPr>
          <w:rFonts w:asciiTheme="majorHAnsi" w:hAnsiTheme="majorHAnsi" w:cstheme="majorHAnsi"/>
        </w:rPr>
        <w:t xml:space="preserve">Lawrence, S. A., Cicale, C., Wharton, T., Chapple, R., Stewart, C., &amp; Burg, M. A. (2021) Empathy and attitudes about substance abuse among social work students, clinical social workers, &amp; nurses, </w:t>
      </w:r>
      <w:r w:rsidRPr="005F371F">
        <w:rPr>
          <w:rFonts w:asciiTheme="majorHAnsi" w:hAnsiTheme="majorHAnsi" w:cstheme="majorHAnsi"/>
          <w:i/>
          <w:iCs/>
        </w:rPr>
        <w:t>Journal of Social Work Practice in the Addictions</w:t>
      </w:r>
      <w:r w:rsidRPr="005F371F">
        <w:rPr>
          <w:rFonts w:asciiTheme="majorHAnsi" w:hAnsiTheme="majorHAnsi" w:cstheme="majorHAnsi"/>
        </w:rPr>
        <w:t xml:space="preserve">, DOI: 10.1080/1533256X.2021.1922038 </w:t>
      </w:r>
    </w:p>
    <w:p w14:paraId="1B54A7FE" w14:textId="77777777" w:rsidR="00F90648" w:rsidRPr="005F371F" w:rsidRDefault="00F90648" w:rsidP="008014F2">
      <w:pPr>
        <w:pStyle w:val="ListParagraph"/>
        <w:numPr>
          <w:ilvl w:val="0"/>
          <w:numId w:val="26"/>
        </w:numPr>
        <w:shd w:val="clear" w:color="auto" w:fill="FFFFFF"/>
        <w:spacing w:after="0" w:line="240" w:lineRule="auto"/>
        <w:ind w:left="576" w:hanging="432"/>
        <w:contextualSpacing w:val="0"/>
        <w:rPr>
          <w:rFonts w:asciiTheme="majorHAnsi" w:hAnsiTheme="majorHAnsi" w:cstheme="majorHAnsi"/>
        </w:rPr>
      </w:pPr>
      <w:r w:rsidRPr="005F371F">
        <w:rPr>
          <w:rFonts w:asciiTheme="majorHAnsi" w:hAnsiTheme="majorHAnsi" w:cstheme="majorHAnsi"/>
          <w:shd w:val="clear" w:color="auto" w:fill="F9F9F9"/>
        </w:rPr>
        <w:t xml:space="preserve">Rose, S. J. (2021). A personal perspective on the role and efficacy of participation in Alcoholics Anonymous: an interview with a longtime member of AA. </w:t>
      </w:r>
      <w:r w:rsidRPr="005F371F">
        <w:rPr>
          <w:rFonts w:asciiTheme="majorHAnsi" w:hAnsiTheme="majorHAnsi" w:cstheme="majorHAnsi"/>
          <w:i/>
          <w:iCs/>
          <w:shd w:val="clear" w:color="auto" w:fill="F9F9F9"/>
        </w:rPr>
        <w:t>Journal of Social Work Practice in Addictions, 21</w:t>
      </w:r>
      <w:r w:rsidRPr="005F371F">
        <w:rPr>
          <w:rFonts w:asciiTheme="majorHAnsi" w:hAnsiTheme="majorHAnsi" w:cstheme="majorHAnsi"/>
          <w:shd w:val="clear" w:color="auto" w:fill="F9F9F9"/>
        </w:rPr>
        <w:t xml:space="preserve">(2), 196-201. https://doi.org/10.1080/1533256X.2021.1893966 </w:t>
      </w:r>
    </w:p>
    <w:p w14:paraId="13FDE589" w14:textId="07125C68" w:rsidR="00F90648" w:rsidRPr="005F371F" w:rsidRDefault="00F90648" w:rsidP="008014F2">
      <w:pPr>
        <w:pStyle w:val="ListParagraph"/>
        <w:numPr>
          <w:ilvl w:val="0"/>
          <w:numId w:val="26"/>
        </w:numPr>
        <w:shd w:val="clear" w:color="auto" w:fill="FFFFFF"/>
        <w:spacing w:after="0" w:line="240" w:lineRule="auto"/>
        <w:ind w:left="576" w:hanging="432"/>
        <w:contextualSpacing w:val="0"/>
        <w:rPr>
          <w:rFonts w:asciiTheme="majorHAnsi" w:hAnsiTheme="majorHAnsi" w:cstheme="majorHAnsi"/>
        </w:rPr>
      </w:pPr>
      <w:proofErr w:type="spellStart"/>
      <w:r w:rsidRPr="005F371F">
        <w:rPr>
          <w:rFonts w:asciiTheme="majorHAnsi" w:hAnsiTheme="majorHAnsi" w:cstheme="majorHAnsi"/>
          <w:shd w:val="clear" w:color="auto" w:fill="F9F9F9"/>
        </w:rPr>
        <w:t>Wiessing</w:t>
      </w:r>
      <w:proofErr w:type="spellEnd"/>
      <w:r w:rsidRPr="005F371F">
        <w:rPr>
          <w:rFonts w:asciiTheme="majorHAnsi" w:hAnsiTheme="majorHAnsi" w:cstheme="majorHAnsi"/>
          <w:shd w:val="clear" w:color="auto" w:fill="F9F9F9"/>
        </w:rPr>
        <w:t xml:space="preserve">, L., Ferri, M., </w:t>
      </w:r>
      <w:proofErr w:type="spellStart"/>
      <w:r w:rsidRPr="005F371F">
        <w:rPr>
          <w:rFonts w:asciiTheme="majorHAnsi" w:hAnsiTheme="majorHAnsi" w:cstheme="majorHAnsi"/>
          <w:shd w:val="clear" w:color="auto" w:fill="F9F9F9"/>
        </w:rPr>
        <w:t>Běláčkova</w:t>
      </w:r>
      <w:proofErr w:type="spellEnd"/>
      <w:r w:rsidRPr="005F371F">
        <w:rPr>
          <w:rFonts w:asciiTheme="majorHAnsi" w:hAnsiTheme="majorHAnsi" w:cstheme="majorHAnsi"/>
          <w:shd w:val="clear" w:color="auto" w:fill="F9F9F9"/>
        </w:rPr>
        <w:t xml:space="preserve">́, V. Carrieri, P., Friedman, S. R., Folch, C., Dolan, K., Galvin, B., Vickerman, P., Lazarus, P. V., </w:t>
      </w:r>
      <w:proofErr w:type="spellStart"/>
      <w:r w:rsidRPr="005F371F">
        <w:rPr>
          <w:rFonts w:asciiTheme="majorHAnsi" w:hAnsiTheme="majorHAnsi" w:cstheme="majorHAnsi"/>
          <w:shd w:val="clear" w:color="auto" w:fill="F9F9F9"/>
        </w:rPr>
        <w:t>Mravčík</w:t>
      </w:r>
      <w:proofErr w:type="spellEnd"/>
      <w:r w:rsidRPr="005F371F">
        <w:rPr>
          <w:rFonts w:asciiTheme="majorHAnsi" w:hAnsiTheme="majorHAnsi" w:cstheme="majorHAnsi"/>
          <w:shd w:val="clear" w:color="auto" w:fill="F9F9F9"/>
        </w:rPr>
        <w:t xml:space="preserve">, V., Kretzschmar, M., </w:t>
      </w:r>
      <w:proofErr w:type="spellStart"/>
      <w:r w:rsidRPr="005F371F">
        <w:rPr>
          <w:rFonts w:asciiTheme="majorHAnsi" w:hAnsiTheme="majorHAnsi" w:cstheme="majorHAnsi"/>
          <w:shd w:val="clear" w:color="auto" w:fill="F9F9F9"/>
        </w:rPr>
        <w:t>Sypsa</w:t>
      </w:r>
      <w:proofErr w:type="spellEnd"/>
      <w:r w:rsidRPr="005F371F">
        <w:rPr>
          <w:rFonts w:asciiTheme="majorHAnsi" w:hAnsiTheme="majorHAnsi" w:cstheme="majorHAnsi"/>
          <w:shd w:val="clear" w:color="auto" w:fill="F9F9F9"/>
        </w:rPr>
        <w:t xml:space="preserve">, V., Sarasa-Renedo, A., </w:t>
      </w:r>
      <w:proofErr w:type="spellStart"/>
      <w:r w:rsidRPr="005F371F">
        <w:rPr>
          <w:rFonts w:asciiTheme="majorHAnsi" w:hAnsiTheme="majorHAnsi" w:cstheme="majorHAnsi"/>
          <w:shd w:val="clear" w:color="auto" w:fill="F9F9F9"/>
        </w:rPr>
        <w:t>Uusküla</w:t>
      </w:r>
      <w:proofErr w:type="spellEnd"/>
      <w:r w:rsidRPr="005F371F">
        <w:rPr>
          <w:rFonts w:asciiTheme="majorHAnsi" w:hAnsiTheme="majorHAnsi" w:cstheme="majorHAnsi"/>
          <w:shd w:val="clear" w:color="auto" w:fill="F9F9F9"/>
        </w:rPr>
        <w:t xml:space="preserve">, A., </w:t>
      </w:r>
      <w:proofErr w:type="spellStart"/>
      <w:r w:rsidRPr="005F371F">
        <w:rPr>
          <w:rFonts w:asciiTheme="majorHAnsi" w:hAnsiTheme="majorHAnsi" w:cstheme="majorHAnsi"/>
          <w:shd w:val="clear" w:color="auto" w:fill="F9F9F9"/>
        </w:rPr>
        <w:t>Paraskevis</w:t>
      </w:r>
      <w:proofErr w:type="spellEnd"/>
      <w:r w:rsidRPr="005F371F">
        <w:rPr>
          <w:rFonts w:asciiTheme="majorHAnsi" w:hAnsiTheme="majorHAnsi" w:cstheme="majorHAnsi"/>
          <w:shd w:val="clear" w:color="auto" w:fill="F9F9F9"/>
        </w:rPr>
        <w:t xml:space="preserve">, D., </w:t>
      </w:r>
      <w:proofErr w:type="spellStart"/>
      <w:r w:rsidRPr="005F371F">
        <w:rPr>
          <w:rFonts w:asciiTheme="majorHAnsi" w:hAnsiTheme="majorHAnsi" w:cstheme="majorHAnsi"/>
          <w:shd w:val="clear" w:color="auto" w:fill="F9F9F9"/>
        </w:rPr>
        <w:t>Mendão</w:t>
      </w:r>
      <w:proofErr w:type="spellEnd"/>
      <w:r w:rsidRPr="005F371F">
        <w:rPr>
          <w:rFonts w:asciiTheme="majorHAnsi" w:hAnsiTheme="majorHAnsi" w:cstheme="majorHAnsi"/>
          <w:shd w:val="clear" w:color="auto" w:fill="F9F9F9"/>
        </w:rPr>
        <w:t xml:space="preserve">, L., Rossi, D., van Gelder, </w:t>
      </w:r>
      <w:proofErr w:type="spellStart"/>
      <w:proofErr w:type="gramStart"/>
      <w:r w:rsidRPr="005F371F">
        <w:rPr>
          <w:rFonts w:asciiTheme="majorHAnsi" w:hAnsiTheme="majorHAnsi" w:cstheme="majorHAnsi"/>
          <w:shd w:val="clear" w:color="auto" w:fill="F9F9F9"/>
        </w:rPr>
        <w:t>N.,Griffiths</w:t>
      </w:r>
      <w:proofErr w:type="spellEnd"/>
      <w:proofErr w:type="gramEnd"/>
      <w:r w:rsidRPr="005F371F">
        <w:rPr>
          <w:rFonts w:asciiTheme="majorHAnsi" w:hAnsiTheme="majorHAnsi" w:cstheme="majorHAnsi"/>
          <w:shd w:val="clear" w:color="auto" w:fill="F9F9F9"/>
        </w:rPr>
        <w:t xml:space="preserve">, P. (2017). Monitoring quality and coverage of harm reduction services for people who use drugs: a consensus study. </w:t>
      </w:r>
      <w:r w:rsidRPr="005F371F">
        <w:rPr>
          <w:rFonts w:asciiTheme="majorHAnsi" w:hAnsiTheme="majorHAnsi" w:cstheme="majorHAnsi"/>
          <w:i/>
          <w:iCs/>
          <w:shd w:val="clear" w:color="auto" w:fill="F9F9F9"/>
        </w:rPr>
        <w:t>Harm Reduction Journal, 14</w:t>
      </w:r>
      <w:r w:rsidRPr="005F371F">
        <w:rPr>
          <w:rFonts w:asciiTheme="majorHAnsi" w:hAnsiTheme="majorHAnsi" w:cstheme="majorHAnsi"/>
          <w:shd w:val="clear" w:color="auto" w:fill="F9F9F9"/>
        </w:rPr>
        <w:t xml:space="preserve">(19). https://doi.org/10.1186/s12954-017-0141-6 </w:t>
      </w:r>
    </w:p>
    <w:p w14:paraId="02A23EB6" w14:textId="666FC4D7" w:rsidR="005F371F" w:rsidRPr="005F371F" w:rsidRDefault="00F90648" w:rsidP="005F371F">
      <w:pPr>
        <w:spacing w:before="120" w:after="120" w:line="240" w:lineRule="auto"/>
        <w:rPr>
          <w:rFonts w:asciiTheme="majorHAnsi" w:hAnsiTheme="majorHAnsi" w:cstheme="majorHAnsi"/>
          <w:b/>
          <w:sz w:val="24"/>
          <w:szCs w:val="24"/>
        </w:rPr>
      </w:pPr>
      <w:r w:rsidRPr="005F371F">
        <w:rPr>
          <w:rFonts w:asciiTheme="majorHAnsi" w:hAnsiTheme="majorHAnsi" w:cstheme="majorHAnsi"/>
          <w:b/>
          <w:sz w:val="24"/>
          <w:szCs w:val="24"/>
        </w:rPr>
        <w:t xml:space="preserve">Module 15 </w:t>
      </w:r>
      <w:r w:rsidR="005F371F" w:rsidRPr="005F371F">
        <w:rPr>
          <w:rFonts w:asciiTheme="majorHAnsi" w:hAnsiTheme="majorHAnsi" w:cstheme="majorHAnsi"/>
          <w:b/>
          <w:sz w:val="24"/>
          <w:szCs w:val="24"/>
        </w:rPr>
        <w:t>– Date:</w:t>
      </w:r>
    </w:p>
    <w:p w14:paraId="0E5B7CF5" w14:textId="10DCD349" w:rsidR="00F90648" w:rsidRPr="00F90648" w:rsidRDefault="00F90648" w:rsidP="005F371F">
      <w:pPr>
        <w:spacing w:before="120" w:after="120" w:line="240" w:lineRule="auto"/>
        <w:ind w:left="144"/>
        <w:rPr>
          <w:rFonts w:asciiTheme="majorHAnsi" w:hAnsiTheme="majorHAnsi" w:cstheme="majorHAnsi"/>
          <w:b/>
        </w:rPr>
      </w:pPr>
      <w:r w:rsidRPr="00F90648">
        <w:rPr>
          <w:rFonts w:asciiTheme="majorHAnsi" w:hAnsiTheme="majorHAnsi" w:cstheme="majorHAnsi"/>
          <w:b/>
        </w:rPr>
        <w:t xml:space="preserve">Over the counter medications </w:t>
      </w:r>
      <w:r w:rsidRPr="00F90648">
        <w:rPr>
          <w:rFonts w:asciiTheme="majorHAnsi" w:hAnsiTheme="majorHAnsi" w:cstheme="majorHAnsi"/>
          <w:b/>
        </w:rPr>
        <w:tab/>
      </w:r>
      <w:r w:rsidRPr="00F90648">
        <w:rPr>
          <w:rFonts w:asciiTheme="majorHAnsi" w:hAnsiTheme="majorHAnsi" w:cstheme="majorHAnsi"/>
          <w:b/>
        </w:rPr>
        <w:tab/>
      </w:r>
    </w:p>
    <w:p w14:paraId="7700A26A" w14:textId="74D66490" w:rsidR="00F90648" w:rsidRPr="00F90648" w:rsidRDefault="00F90648" w:rsidP="005F371F">
      <w:pPr>
        <w:spacing w:after="0" w:line="240" w:lineRule="auto"/>
        <w:ind w:left="144"/>
        <w:rPr>
          <w:rFonts w:asciiTheme="majorHAnsi" w:hAnsiTheme="majorHAnsi" w:cstheme="majorHAnsi"/>
          <w:bCs/>
        </w:rPr>
      </w:pPr>
      <w:r w:rsidRPr="00F90648">
        <w:rPr>
          <w:rFonts w:asciiTheme="majorHAnsi" w:hAnsiTheme="majorHAnsi" w:cstheme="majorHAnsi"/>
          <w:bCs/>
        </w:rPr>
        <w:t xml:space="preserve">This module will explore the use of addictive </w:t>
      </w:r>
      <w:r w:rsidR="00AB33DA">
        <w:rPr>
          <w:rFonts w:asciiTheme="majorHAnsi" w:hAnsiTheme="majorHAnsi" w:cstheme="majorHAnsi"/>
          <w:bCs/>
        </w:rPr>
        <w:t>over-the-counter</w:t>
      </w:r>
      <w:r w:rsidRPr="00F90648">
        <w:rPr>
          <w:rFonts w:asciiTheme="majorHAnsi" w:hAnsiTheme="majorHAnsi" w:cstheme="majorHAnsi"/>
          <w:bCs/>
        </w:rPr>
        <w:t xml:space="preserve"> medication and prescription medications and how they might lead to an addiction problem. Resistance to </w:t>
      </w:r>
      <w:r w:rsidR="00AB33DA">
        <w:rPr>
          <w:rFonts w:asciiTheme="majorHAnsi" w:hAnsiTheme="majorHAnsi" w:cstheme="majorHAnsi"/>
          <w:bCs/>
        </w:rPr>
        <w:t xml:space="preserve">the </w:t>
      </w:r>
      <w:r w:rsidRPr="00F90648">
        <w:rPr>
          <w:rFonts w:asciiTheme="majorHAnsi" w:hAnsiTheme="majorHAnsi" w:cstheme="majorHAnsi"/>
          <w:bCs/>
        </w:rPr>
        <w:t xml:space="preserve">admission of a </w:t>
      </w:r>
      <w:r w:rsidR="00B67642" w:rsidRPr="00F90648">
        <w:rPr>
          <w:rFonts w:asciiTheme="majorHAnsi" w:hAnsiTheme="majorHAnsi" w:cstheme="majorHAnsi"/>
          <w:bCs/>
        </w:rPr>
        <w:t>problem will</w:t>
      </w:r>
      <w:r w:rsidRPr="00F90648">
        <w:rPr>
          <w:rFonts w:asciiTheme="majorHAnsi" w:hAnsiTheme="majorHAnsi" w:cstheme="majorHAnsi"/>
          <w:bCs/>
        </w:rPr>
        <w:t xml:space="preserve"> also be </w:t>
      </w:r>
      <w:r w:rsidR="00AB33DA">
        <w:rPr>
          <w:rFonts w:asciiTheme="majorHAnsi" w:hAnsiTheme="majorHAnsi" w:cstheme="majorHAnsi"/>
          <w:bCs/>
        </w:rPr>
        <w:t xml:space="preserve">a </w:t>
      </w:r>
      <w:r w:rsidRPr="00F90648">
        <w:rPr>
          <w:rFonts w:asciiTheme="majorHAnsi" w:hAnsiTheme="majorHAnsi" w:cstheme="majorHAnsi"/>
          <w:bCs/>
        </w:rPr>
        <w:t xml:space="preserve">discussion </w:t>
      </w:r>
    </w:p>
    <w:p w14:paraId="32CD2C1B" w14:textId="77777777" w:rsidR="009B1403" w:rsidRDefault="009B1403" w:rsidP="009B1403">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F90648">
        <w:rPr>
          <w:rFonts w:asciiTheme="majorHAnsi" w:hAnsiTheme="majorHAnsi" w:cstheme="majorHAnsi"/>
          <w:b/>
          <w:bCs/>
        </w:rPr>
        <w:t>Objectives</w:t>
      </w:r>
    </w:p>
    <w:p w14:paraId="6E63B776" w14:textId="64A9DDE1" w:rsidR="00F90648" w:rsidRPr="005F371F" w:rsidRDefault="009B1403" w:rsidP="005F371F">
      <w:pPr>
        <w:spacing w:after="0" w:line="240" w:lineRule="auto"/>
        <w:ind w:left="144"/>
        <w:rPr>
          <w:rFonts w:asciiTheme="majorHAnsi" w:hAnsiTheme="majorHAnsi" w:cstheme="majorHAnsi"/>
        </w:rPr>
      </w:pPr>
      <w:r w:rsidRPr="00453FA8">
        <w:rPr>
          <w:rFonts w:asciiTheme="majorHAnsi" w:hAnsiTheme="majorHAnsi" w:cstheme="majorHAnsi"/>
        </w:rPr>
        <w:t>After successfully completing this module, students will be able to:</w:t>
      </w:r>
    </w:p>
    <w:p w14:paraId="5702015F" w14:textId="744D7CA6" w:rsidR="00F90648" w:rsidRPr="00F90648" w:rsidRDefault="00B67642" w:rsidP="008014F2">
      <w:pPr>
        <w:pStyle w:val="ListParagraph"/>
        <w:numPr>
          <w:ilvl w:val="0"/>
          <w:numId w:val="27"/>
        </w:numPr>
        <w:spacing w:after="0" w:line="240" w:lineRule="auto"/>
        <w:ind w:left="504"/>
        <w:rPr>
          <w:rFonts w:asciiTheme="majorHAnsi" w:hAnsiTheme="majorHAnsi" w:cstheme="majorHAnsi"/>
          <w:bCs/>
        </w:rPr>
      </w:pPr>
      <w:r>
        <w:rPr>
          <w:rFonts w:asciiTheme="majorHAnsi" w:hAnsiTheme="majorHAnsi" w:cstheme="majorHAnsi"/>
          <w:bCs/>
        </w:rPr>
        <w:t>Describe and assess</w:t>
      </w:r>
      <w:r w:rsidR="00F90648" w:rsidRPr="00F90648">
        <w:rPr>
          <w:rFonts w:asciiTheme="majorHAnsi" w:hAnsiTheme="majorHAnsi" w:cstheme="majorHAnsi"/>
          <w:bCs/>
        </w:rPr>
        <w:t xml:space="preserve"> the dangers of prescribed and over the counter medications</w:t>
      </w:r>
    </w:p>
    <w:p w14:paraId="0406868E" w14:textId="34BEB2B6" w:rsidR="00F90648" w:rsidRPr="005F371F" w:rsidRDefault="00B67642" w:rsidP="008014F2">
      <w:pPr>
        <w:pStyle w:val="ListParagraph"/>
        <w:numPr>
          <w:ilvl w:val="0"/>
          <w:numId w:val="27"/>
        </w:numPr>
        <w:spacing w:after="0" w:line="240" w:lineRule="auto"/>
        <w:ind w:left="504"/>
        <w:rPr>
          <w:rFonts w:asciiTheme="majorHAnsi" w:hAnsiTheme="majorHAnsi" w:cstheme="majorHAnsi"/>
          <w:bCs/>
        </w:rPr>
      </w:pPr>
      <w:r>
        <w:rPr>
          <w:rFonts w:asciiTheme="majorHAnsi" w:hAnsiTheme="majorHAnsi" w:cstheme="majorHAnsi"/>
          <w:bCs/>
        </w:rPr>
        <w:t>L</w:t>
      </w:r>
      <w:r w:rsidR="00F90648" w:rsidRPr="00F90648">
        <w:rPr>
          <w:rFonts w:asciiTheme="majorHAnsi" w:hAnsiTheme="majorHAnsi" w:cstheme="majorHAnsi"/>
          <w:bCs/>
        </w:rPr>
        <w:t xml:space="preserve">ist </w:t>
      </w:r>
      <w:r w:rsidR="0008587B">
        <w:rPr>
          <w:rFonts w:asciiTheme="majorHAnsi" w:hAnsiTheme="majorHAnsi" w:cstheme="majorHAnsi"/>
          <w:bCs/>
        </w:rPr>
        <w:t xml:space="preserve">the reason(s) </w:t>
      </w:r>
      <w:r>
        <w:rPr>
          <w:rFonts w:asciiTheme="majorHAnsi" w:hAnsiTheme="majorHAnsi" w:cstheme="majorHAnsi"/>
          <w:bCs/>
        </w:rPr>
        <w:t>wh</w:t>
      </w:r>
      <w:r w:rsidR="00F90648" w:rsidRPr="00F90648">
        <w:rPr>
          <w:rFonts w:asciiTheme="majorHAnsi" w:hAnsiTheme="majorHAnsi" w:cstheme="majorHAnsi"/>
          <w:bCs/>
        </w:rPr>
        <w:t xml:space="preserve">y a client can be resistant to treatment for over the counter and prescribed medications </w:t>
      </w:r>
    </w:p>
    <w:p w14:paraId="753DF8E8" w14:textId="02F2232B" w:rsidR="00F90648" w:rsidRPr="00F90648" w:rsidRDefault="00F90648" w:rsidP="005F371F">
      <w:pPr>
        <w:spacing w:before="120" w:after="120" w:line="240" w:lineRule="auto"/>
        <w:ind w:left="144"/>
        <w:rPr>
          <w:rFonts w:asciiTheme="majorHAnsi" w:hAnsiTheme="majorHAnsi" w:cstheme="majorHAnsi"/>
          <w:b/>
        </w:rPr>
      </w:pPr>
      <w:r w:rsidRPr="00F90648">
        <w:rPr>
          <w:rFonts w:asciiTheme="majorHAnsi" w:hAnsiTheme="majorHAnsi" w:cstheme="majorHAnsi"/>
          <w:b/>
        </w:rPr>
        <w:t>Required Content</w:t>
      </w:r>
    </w:p>
    <w:p w14:paraId="678C0FAD" w14:textId="058F13B7" w:rsidR="00F90648" w:rsidRPr="005F371F" w:rsidRDefault="00F90648" w:rsidP="008014F2">
      <w:pPr>
        <w:pStyle w:val="ListParagraph"/>
        <w:numPr>
          <w:ilvl w:val="0"/>
          <w:numId w:val="28"/>
        </w:numPr>
        <w:spacing w:after="0" w:line="240" w:lineRule="auto"/>
        <w:ind w:left="576" w:hanging="432"/>
        <w:rPr>
          <w:rFonts w:asciiTheme="majorHAnsi" w:hAnsiTheme="majorHAnsi" w:cstheme="majorHAnsi"/>
          <w:bCs/>
        </w:rPr>
      </w:pPr>
      <w:r w:rsidRPr="005F371F">
        <w:rPr>
          <w:rFonts w:asciiTheme="majorHAnsi" w:hAnsiTheme="majorHAnsi" w:cstheme="majorHAnsi"/>
          <w:bCs/>
        </w:rPr>
        <w:t>Drugs and Society Chapter 15</w:t>
      </w:r>
    </w:p>
    <w:p w14:paraId="21EAA13C" w14:textId="7BC17CC2" w:rsidR="00F90648" w:rsidRPr="005F371F" w:rsidRDefault="00F90648" w:rsidP="008014F2">
      <w:pPr>
        <w:pStyle w:val="ListParagraph"/>
        <w:numPr>
          <w:ilvl w:val="0"/>
          <w:numId w:val="28"/>
        </w:numPr>
        <w:spacing w:after="0" w:line="240" w:lineRule="auto"/>
        <w:ind w:left="576" w:hanging="432"/>
        <w:rPr>
          <w:rFonts w:asciiTheme="majorHAnsi" w:hAnsiTheme="majorHAnsi" w:cstheme="majorHAnsi"/>
          <w:color w:val="3A3A3A"/>
          <w:shd w:val="clear" w:color="auto" w:fill="FFFFFF"/>
        </w:rPr>
      </w:pPr>
      <w:r w:rsidRPr="005F371F">
        <w:rPr>
          <w:rFonts w:asciiTheme="majorHAnsi" w:hAnsiTheme="majorHAnsi" w:cstheme="majorHAnsi"/>
          <w:color w:val="3A3A3A"/>
          <w:shd w:val="clear" w:color="auto" w:fill="FFFFFF"/>
        </w:rPr>
        <w:lastRenderedPageBreak/>
        <w:t xml:space="preserve">Schifano, F., Chiappini, S., </w:t>
      </w:r>
      <w:proofErr w:type="spellStart"/>
      <w:r w:rsidRPr="005F371F">
        <w:rPr>
          <w:rFonts w:asciiTheme="majorHAnsi" w:hAnsiTheme="majorHAnsi" w:cstheme="majorHAnsi"/>
          <w:color w:val="3A3A3A"/>
          <w:shd w:val="clear" w:color="auto" w:fill="FFFFFF"/>
        </w:rPr>
        <w:t>Miuli</w:t>
      </w:r>
      <w:proofErr w:type="spellEnd"/>
      <w:r w:rsidRPr="005F371F">
        <w:rPr>
          <w:rFonts w:asciiTheme="majorHAnsi" w:hAnsiTheme="majorHAnsi" w:cstheme="majorHAnsi"/>
          <w:color w:val="3A3A3A"/>
          <w:shd w:val="clear" w:color="auto" w:fill="FFFFFF"/>
        </w:rPr>
        <w:t xml:space="preserve">, A., Mosca, A., </w:t>
      </w:r>
      <w:proofErr w:type="spellStart"/>
      <w:r w:rsidRPr="005F371F">
        <w:rPr>
          <w:rFonts w:asciiTheme="majorHAnsi" w:hAnsiTheme="majorHAnsi" w:cstheme="majorHAnsi"/>
          <w:color w:val="3A3A3A"/>
          <w:shd w:val="clear" w:color="auto" w:fill="FFFFFF"/>
        </w:rPr>
        <w:t>Santovito</w:t>
      </w:r>
      <w:proofErr w:type="spellEnd"/>
      <w:r w:rsidRPr="005F371F">
        <w:rPr>
          <w:rFonts w:asciiTheme="majorHAnsi" w:hAnsiTheme="majorHAnsi" w:cstheme="majorHAnsi"/>
          <w:color w:val="3A3A3A"/>
          <w:shd w:val="clear" w:color="auto" w:fill="FFFFFF"/>
        </w:rPr>
        <w:t xml:space="preserve">, M. C., Corkery, J. M., Guirguis, A., </w:t>
      </w:r>
      <w:proofErr w:type="spellStart"/>
      <w:r w:rsidRPr="005F371F">
        <w:rPr>
          <w:rFonts w:asciiTheme="majorHAnsi" w:hAnsiTheme="majorHAnsi" w:cstheme="majorHAnsi"/>
          <w:color w:val="3A3A3A"/>
          <w:shd w:val="clear" w:color="auto" w:fill="FFFFFF"/>
        </w:rPr>
        <w:t>Pettorruso</w:t>
      </w:r>
      <w:proofErr w:type="spellEnd"/>
      <w:r w:rsidRPr="005F371F">
        <w:rPr>
          <w:rFonts w:asciiTheme="majorHAnsi" w:hAnsiTheme="majorHAnsi" w:cstheme="majorHAnsi"/>
          <w:color w:val="3A3A3A"/>
          <w:shd w:val="clear" w:color="auto" w:fill="FFFFFF"/>
        </w:rPr>
        <w:t xml:space="preserve">, M., Di Giannantonio, M., &amp; </w:t>
      </w:r>
      <w:proofErr w:type="spellStart"/>
      <w:r w:rsidRPr="005F371F">
        <w:rPr>
          <w:rFonts w:asciiTheme="majorHAnsi" w:hAnsiTheme="majorHAnsi" w:cstheme="majorHAnsi"/>
          <w:color w:val="3A3A3A"/>
          <w:shd w:val="clear" w:color="auto" w:fill="FFFFFF"/>
        </w:rPr>
        <w:t>Martinotti</w:t>
      </w:r>
      <w:proofErr w:type="spellEnd"/>
      <w:r w:rsidRPr="005F371F">
        <w:rPr>
          <w:rFonts w:asciiTheme="majorHAnsi" w:hAnsiTheme="majorHAnsi" w:cstheme="majorHAnsi"/>
          <w:color w:val="3A3A3A"/>
          <w:shd w:val="clear" w:color="auto" w:fill="FFFFFF"/>
        </w:rPr>
        <w:t>, G. (2021). Focus on Over-the-Counter Drugs’ Misuse: A Systematic Review on Antihistamines, Cough Medicines, and Decongestants.</w:t>
      </w:r>
      <w:r w:rsidRPr="005F371F">
        <w:rPr>
          <w:rStyle w:val="apple-converted-space"/>
          <w:rFonts w:asciiTheme="majorHAnsi" w:hAnsiTheme="majorHAnsi" w:cstheme="majorHAnsi"/>
          <w:color w:val="3A3A3A"/>
          <w:shd w:val="clear" w:color="auto" w:fill="FFFFFF"/>
        </w:rPr>
        <w:t> </w:t>
      </w:r>
      <w:r w:rsidRPr="005F371F">
        <w:rPr>
          <w:rFonts w:asciiTheme="majorHAnsi" w:hAnsiTheme="majorHAnsi" w:cstheme="majorHAnsi"/>
          <w:i/>
          <w:iCs/>
          <w:color w:val="3A3A3A"/>
        </w:rPr>
        <w:t>Frontiers in Psychiatry</w:t>
      </w:r>
      <w:r w:rsidRPr="005F371F">
        <w:rPr>
          <w:rFonts w:asciiTheme="majorHAnsi" w:hAnsiTheme="majorHAnsi" w:cstheme="majorHAnsi"/>
          <w:color w:val="3A3A3A"/>
          <w:shd w:val="clear" w:color="auto" w:fill="FFFFFF"/>
        </w:rPr>
        <w:t>,</w:t>
      </w:r>
      <w:r w:rsidRPr="005F371F">
        <w:rPr>
          <w:rStyle w:val="apple-converted-space"/>
          <w:rFonts w:asciiTheme="majorHAnsi" w:hAnsiTheme="majorHAnsi" w:cstheme="majorHAnsi"/>
          <w:color w:val="3A3A3A"/>
          <w:shd w:val="clear" w:color="auto" w:fill="FFFFFF"/>
        </w:rPr>
        <w:t> </w:t>
      </w:r>
      <w:r w:rsidRPr="005F371F">
        <w:rPr>
          <w:rFonts w:asciiTheme="majorHAnsi" w:hAnsiTheme="majorHAnsi" w:cstheme="majorHAnsi"/>
          <w:i/>
          <w:iCs/>
          <w:color w:val="3A3A3A"/>
        </w:rPr>
        <w:t>12</w:t>
      </w:r>
      <w:r w:rsidRPr="005F371F">
        <w:rPr>
          <w:rFonts w:asciiTheme="majorHAnsi" w:hAnsiTheme="majorHAnsi" w:cstheme="majorHAnsi"/>
          <w:color w:val="3A3A3A"/>
          <w:shd w:val="clear" w:color="auto" w:fill="FFFFFF"/>
        </w:rPr>
        <w:t xml:space="preserve">, 657397–657397. </w:t>
      </w:r>
      <w:hyperlink r:id="rId40" w:history="1">
        <w:r w:rsidRPr="005F371F">
          <w:rPr>
            <w:rStyle w:val="Hyperlink"/>
            <w:rFonts w:asciiTheme="majorHAnsi" w:hAnsiTheme="majorHAnsi" w:cstheme="majorHAnsi"/>
            <w:shd w:val="clear" w:color="auto" w:fill="FFFFFF"/>
          </w:rPr>
          <w:t>https://doi.org/10.3389/fpsyt.2021.657397</w:t>
        </w:r>
      </w:hyperlink>
    </w:p>
    <w:p w14:paraId="28C07DA4" w14:textId="35C15936" w:rsidR="00F90648" w:rsidRPr="001D56BF" w:rsidRDefault="00F90648" w:rsidP="001D56BF">
      <w:pPr>
        <w:pStyle w:val="ListParagraph"/>
        <w:numPr>
          <w:ilvl w:val="0"/>
          <w:numId w:val="28"/>
        </w:numPr>
        <w:spacing w:after="0" w:line="240" w:lineRule="auto"/>
        <w:ind w:left="576" w:hanging="432"/>
        <w:rPr>
          <w:rFonts w:asciiTheme="majorHAnsi" w:hAnsiTheme="majorHAnsi" w:cstheme="majorHAnsi"/>
        </w:rPr>
      </w:pPr>
      <w:r w:rsidRPr="005F371F">
        <w:rPr>
          <w:rFonts w:asciiTheme="majorHAnsi" w:hAnsiTheme="majorHAnsi" w:cstheme="majorHAnsi"/>
          <w:color w:val="3A3A3A"/>
          <w:shd w:val="clear" w:color="auto" w:fill="FFFFFF"/>
        </w:rPr>
        <w:t xml:space="preserve">Cooper, R. J. (2013). “I </w:t>
      </w:r>
      <w:proofErr w:type="spellStart"/>
      <w:r w:rsidRPr="005F371F">
        <w:rPr>
          <w:rFonts w:asciiTheme="majorHAnsi" w:hAnsiTheme="majorHAnsi" w:cstheme="majorHAnsi"/>
          <w:color w:val="3A3A3A"/>
          <w:shd w:val="clear" w:color="auto" w:fill="FFFFFF"/>
        </w:rPr>
        <w:t>can”t</w:t>
      </w:r>
      <w:proofErr w:type="spellEnd"/>
      <w:r w:rsidRPr="005F371F">
        <w:rPr>
          <w:rFonts w:asciiTheme="majorHAnsi" w:hAnsiTheme="majorHAnsi" w:cstheme="majorHAnsi"/>
          <w:color w:val="3A3A3A"/>
          <w:shd w:val="clear" w:color="auto" w:fill="FFFFFF"/>
        </w:rPr>
        <w:t xml:space="preserve"> be an addict. I am.’ Over-the-counter medicine abuse: a qualitative study.</w:t>
      </w:r>
      <w:r w:rsidRPr="005F371F">
        <w:rPr>
          <w:rStyle w:val="apple-converted-space"/>
          <w:rFonts w:asciiTheme="majorHAnsi" w:hAnsiTheme="majorHAnsi" w:cstheme="majorHAnsi"/>
          <w:color w:val="3A3A3A"/>
          <w:shd w:val="clear" w:color="auto" w:fill="FFFFFF"/>
        </w:rPr>
        <w:t> </w:t>
      </w:r>
      <w:r w:rsidRPr="005F371F">
        <w:rPr>
          <w:rFonts w:asciiTheme="majorHAnsi" w:hAnsiTheme="majorHAnsi" w:cstheme="majorHAnsi"/>
          <w:i/>
          <w:iCs/>
          <w:color w:val="3A3A3A"/>
        </w:rPr>
        <w:t>BMJ Open</w:t>
      </w:r>
      <w:r w:rsidRPr="005F371F">
        <w:rPr>
          <w:rFonts w:asciiTheme="majorHAnsi" w:hAnsiTheme="majorHAnsi" w:cstheme="majorHAnsi"/>
          <w:color w:val="3A3A3A"/>
          <w:shd w:val="clear" w:color="auto" w:fill="FFFFFF"/>
        </w:rPr>
        <w:t>,</w:t>
      </w:r>
      <w:r w:rsidRPr="005F371F">
        <w:rPr>
          <w:rStyle w:val="apple-converted-space"/>
          <w:rFonts w:asciiTheme="majorHAnsi" w:hAnsiTheme="majorHAnsi" w:cstheme="majorHAnsi"/>
          <w:color w:val="3A3A3A"/>
          <w:shd w:val="clear" w:color="auto" w:fill="FFFFFF"/>
        </w:rPr>
        <w:t> </w:t>
      </w:r>
      <w:r w:rsidRPr="005F371F">
        <w:rPr>
          <w:rFonts w:asciiTheme="majorHAnsi" w:hAnsiTheme="majorHAnsi" w:cstheme="majorHAnsi"/>
          <w:i/>
          <w:iCs/>
          <w:color w:val="3A3A3A"/>
        </w:rPr>
        <w:t>3</w:t>
      </w:r>
      <w:r w:rsidRPr="005F371F">
        <w:rPr>
          <w:rFonts w:asciiTheme="majorHAnsi" w:hAnsiTheme="majorHAnsi" w:cstheme="majorHAnsi"/>
          <w:color w:val="3A3A3A"/>
          <w:shd w:val="clear" w:color="auto" w:fill="FFFFFF"/>
        </w:rPr>
        <w:t>(6), e002913–. https://doi.org/10.1136/bmjopen-2013-002913</w:t>
      </w:r>
    </w:p>
    <w:p w14:paraId="638B2156" w14:textId="29E4F8D9" w:rsidR="00F90648" w:rsidRPr="005F371F" w:rsidRDefault="00F90648" w:rsidP="005F371F">
      <w:pPr>
        <w:spacing w:before="120" w:after="120" w:line="240" w:lineRule="auto"/>
        <w:rPr>
          <w:rFonts w:asciiTheme="majorHAnsi" w:hAnsiTheme="majorHAnsi" w:cstheme="majorHAnsi"/>
          <w:b/>
          <w:color w:val="922247"/>
        </w:rPr>
      </w:pPr>
      <w:r w:rsidRPr="005F371F">
        <w:rPr>
          <w:rFonts w:asciiTheme="majorHAnsi" w:hAnsiTheme="majorHAnsi" w:cstheme="majorHAnsi"/>
          <w:b/>
          <w:color w:val="922247"/>
        </w:rPr>
        <w:t>COURSE FEEDBACK &amp; SYLLABUS REFERENCES</w:t>
      </w:r>
    </w:p>
    <w:p w14:paraId="6B8AC578" w14:textId="77777777" w:rsidR="00F90648" w:rsidRPr="00F90648" w:rsidRDefault="00F90648" w:rsidP="005F371F">
      <w:pPr>
        <w:spacing w:before="120" w:after="120" w:line="240" w:lineRule="auto"/>
        <w:rPr>
          <w:rFonts w:asciiTheme="majorHAnsi" w:hAnsiTheme="majorHAnsi" w:cstheme="majorHAnsi"/>
          <w:b/>
        </w:rPr>
      </w:pPr>
      <w:r w:rsidRPr="00F90648">
        <w:rPr>
          <w:rFonts w:asciiTheme="majorHAnsi" w:hAnsiTheme="majorHAnsi" w:cstheme="majorHAnsi"/>
          <w:b/>
        </w:rPr>
        <w:t>Course Feedback</w:t>
      </w:r>
    </w:p>
    <w:p w14:paraId="699C07E4" w14:textId="2EEEF8D8" w:rsidR="00F90648" w:rsidRPr="00F90648" w:rsidRDefault="00F90648" w:rsidP="00DF55EA">
      <w:pPr>
        <w:spacing w:after="0" w:line="240" w:lineRule="auto"/>
        <w:ind w:left="144"/>
        <w:rPr>
          <w:rFonts w:asciiTheme="majorHAnsi" w:hAnsiTheme="majorHAnsi" w:cstheme="majorHAnsi"/>
        </w:rPr>
      </w:pPr>
      <w:r w:rsidRPr="00F90648">
        <w:rPr>
          <w:rFonts w:asciiTheme="majorHAnsi" w:hAnsiTheme="majorHAnsi" w:cstheme="majorHAnsi"/>
        </w:rPr>
        <w:t xml:space="preserve">You will receive an email communication near the end of this semester </w:t>
      </w:r>
      <w:proofErr w:type="gramStart"/>
      <w:r w:rsidRPr="00F90648">
        <w:rPr>
          <w:rFonts w:asciiTheme="majorHAnsi" w:hAnsiTheme="majorHAnsi" w:cstheme="majorHAnsi"/>
        </w:rPr>
        <w:t>with regard to</w:t>
      </w:r>
      <w:proofErr w:type="gramEnd"/>
      <w:r w:rsidRPr="00F90648">
        <w:rPr>
          <w:rFonts w:asciiTheme="majorHAnsi" w:hAnsiTheme="majorHAnsi" w:cstheme="majorHAnsi"/>
        </w:rPr>
        <w:t xml:space="preserve">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21E7A493" w14:textId="77777777" w:rsidR="00F90648" w:rsidRPr="00F90648" w:rsidRDefault="00F90648" w:rsidP="00DF55EA">
      <w:pPr>
        <w:spacing w:before="120" w:after="120" w:line="240" w:lineRule="auto"/>
        <w:rPr>
          <w:rFonts w:asciiTheme="majorHAnsi" w:hAnsiTheme="majorHAnsi" w:cstheme="majorHAnsi"/>
          <w:b/>
          <w:bCs/>
        </w:rPr>
      </w:pPr>
      <w:r w:rsidRPr="00F90648">
        <w:rPr>
          <w:rFonts w:asciiTheme="majorHAnsi" w:hAnsiTheme="majorHAnsi" w:cstheme="majorHAnsi"/>
          <w:b/>
          <w:bCs/>
        </w:rPr>
        <w:t>Syllabus References</w:t>
      </w:r>
    </w:p>
    <w:p w14:paraId="200800A2" w14:textId="7DC337B9" w:rsidR="00F90648" w:rsidRPr="005F371F" w:rsidRDefault="00F90648" w:rsidP="00DF55EA">
      <w:pPr>
        <w:pStyle w:val="ListParagraph"/>
        <w:numPr>
          <w:ilvl w:val="0"/>
          <w:numId w:val="29"/>
        </w:numPr>
        <w:spacing w:after="0" w:line="240" w:lineRule="auto"/>
        <w:ind w:left="0" w:firstLine="288"/>
        <w:contextualSpacing w:val="0"/>
        <w:rPr>
          <w:rFonts w:asciiTheme="majorHAnsi" w:hAnsiTheme="majorHAnsi" w:cstheme="majorHAnsi"/>
        </w:rPr>
      </w:pPr>
      <w:r w:rsidRPr="005F371F">
        <w:rPr>
          <w:rFonts w:asciiTheme="majorHAnsi" w:hAnsiTheme="majorHAnsi" w:cstheme="majorHAnsi"/>
        </w:rPr>
        <w:t xml:space="preserve">Frontiers in Psychiatry </w:t>
      </w:r>
    </w:p>
    <w:p w14:paraId="05591E42" w14:textId="0091A77D" w:rsidR="00F90648" w:rsidRPr="005F371F" w:rsidRDefault="00F90648" w:rsidP="005F371F">
      <w:pPr>
        <w:spacing w:before="120" w:after="120" w:line="240" w:lineRule="auto"/>
        <w:rPr>
          <w:rFonts w:asciiTheme="majorHAnsi" w:hAnsiTheme="majorHAnsi" w:cstheme="majorHAnsi"/>
          <w:b/>
        </w:rPr>
      </w:pPr>
      <w:r w:rsidRPr="005F371F">
        <w:rPr>
          <w:rFonts w:asciiTheme="majorHAnsi" w:hAnsiTheme="majorHAnsi" w:cstheme="majorHAnsi"/>
          <w:b/>
        </w:rPr>
        <w:t>Professional Journals</w:t>
      </w:r>
    </w:p>
    <w:p w14:paraId="46EA755C" w14:textId="77777777" w:rsidR="00F90648" w:rsidRPr="005F371F" w:rsidRDefault="00F90648" w:rsidP="008014F2">
      <w:pPr>
        <w:pStyle w:val="ListParagraph"/>
        <w:numPr>
          <w:ilvl w:val="0"/>
          <w:numId w:val="29"/>
        </w:numPr>
        <w:spacing w:after="0" w:line="240" w:lineRule="auto"/>
        <w:ind w:left="576" w:hanging="432"/>
        <w:rPr>
          <w:rFonts w:asciiTheme="majorHAnsi" w:hAnsiTheme="majorHAnsi" w:cstheme="majorHAnsi"/>
        </w:rPr>
      </w:pPr>
      <w:r w:rsidRPr="005F371F">
        <w:rPr>
          <w:rFonts w:asciiTheme="majorHAnsi" w:hAnsiTheme="majorHAnsi" w:cstheme="majorHAnsi"/>
        </w:rPr>
        <w:t xml:space="preserve">Harm Reduction Journal </w:t>
      </w:r>
    </w:p>
    <w:p w14:paraId="2BA52AC8" w14:textId="77777777" w:rsidR="00F90648" w:rsidRPr="005F371F" w:rsidRDefault="00F90648" w:rsidP="008014F2">
      <w:pPr>
        <w:pStyle w:val="ListParagraph"/>
        <w:numPr>
          <w:ilvl w:val="0"/>
          <w:numId w:val="29"/>
        </w:numPr>
        <w:spacing w:after="0" w:line="240" w:lineRule="auto"/>
        <w:ind w:left="576" w:hanging="432"/>
        <w:rPr>
          <w:rFonts w:asciiTheme="majorHAnsi" w:hAnsiTheme="majorHAnsi" w:cstheme="majorHAnsi"/>
        </w:rPr>
      </w:pPr>
      <w:r w:rsidRPr="005F371F">
        <w:rPr>
          <w:rFonts w:asciiTheme="majorHAnsi" w:hAnsiTheme="majorHAnsi" w:cstheme="majorHAnsi"/>
        </w:rPr>
        <w:t xml:space="preserve">Journal of Social Work Practice in Addictions </w:t>
      </w:r>
    </w:p>
    <w:p w14:paraId="7A6704C2" w14:textId="77777777" w:rsidR="00F90648" w:rsidRPr="005F371F" w:rsidRDefault="00F90648" w:rsidP="008014F2">
      <w:pPr>
        <w:pStyle w:val="ListParagraph"/>
        <w:numPr>
          <w:ilvl w:val="0"/>
          <w:numId w:val="29"/>
        </w:numPr>
        <w:spacing w:after="0" w:line="240" w:lineRule="auto"/>
        <w:ind w:left="576" w:hanging="432"/>
        <w:rPr>
          <w:rFonts w:asciiTheme="majorHAnsi" w:hAnsiTheme="majorHAnsi" w:cstheme="majorHAnsi"/>
        </w:rPr>
      </w:pPr>
      <w:r w:rsidRPr="005F371F">
        <w:rPr>
          <w:rFonts w:asciiTheme="majorHAnsi" w:hAnsiTheme="majorHAnsi" w:cstheme="majorHAnsi"/>
        </w:rPr>
        <w:t xml:space="preserve">International Journal of Drug Policy </w:t>
      </w:r>
    </w:p>
    <w:p w14:paraId="5D2E78F7" w14:textId="77777777" w:rsidR="00F90648" w:rsidRPr="005F371F" w:rsidRDefault="00F90648" w:rsidP="008014F2">
      <w:pPr>
        <w:pStyle w:val="ListParagraph"/>
        <w:numPr>
          <w:ilvl w:val="0"/>
          <w:numId w:val="29"/>
        </w:numPr>
        <w:spacing w:after="0" w:line="240" w:lineRule="auto"/>
        <w:ind w:left="576" w:hanging="432"/>
        <w:rPr>
          <w:rFonts w:asciiTheme="majorHAnsi" w:hAnsiTheme="majorHAnsi" w:cstheme="majorHAnsi"/>
        </w:rPr>
      </w:pPr>
      <w:r w:rsidRPr="005F371F">
        <w:rPr>
          <w:rFonts w:asciiTheme="majorHAnsi" w:hAnsiTheme="majorHAnsi" w:cstheme="majorHAnsi"/>
        </w:rPr>
        <w:t xml:space="preserve">Prevention Science </w:t>
      </w:r>
    </w:p>
    <w:p w14:paraId="5AE38A8C" w14:textId="77777777" w:rsidR="00F90648" w:rsidRPr="005F371F" w:rsidRDefault="00F90648" w:rsidP="008014F2">
      <w:pPr>
        <w:pStyle w:val="ListParagraph"/>
        <w:numPr>
          <w:ilvl w:val="0"/>
          <w:numId w:val="29"/>
        </w:numPr>
        <w:spacing w:after="0" w:line="240" w:lineRule="auto"/>
        <w:ind w:left="576" w:hanging="432"/>
        <w:rPr>
          <w:rFonts w:asciiTheme="majorHAnsi" w:hAnsiTheme="majorHAnsi" w:cstheme="majorHAnsi"/>
        </w:rPr>
      </w:pPr>
      <w:r w:rsidRPr="005F371F">
        <w:rPr>
          <w:rFonts w:asciiTheme="majorHAnsi" w:hAnsiTheme="majorHAnsi" w:cstheme="majorHAnsi"/>
        </w:rPr>
        <w:t xml:space="preserve">Alcohol and Drug Prevention Journal </w:t>
      </w:r>
    </w:p>
    <w:p w14:paraId="66470F7F" w14:textId="77777777" w:rsidR="00F90648" w:rsidRPr="005F371F" w:rsidRDefault="00F90648" w:rsidP="008014F2">
      <w:pPr>
        <w:pStyle w:val="ListParagraph"/>
        <w:numPr>
          <w:ilvl w:val="0"/>
          <w:numId w:val="29"/>
        </w:numPr>
        <w:spacing w:after="0" w:line="240" w:lineRule="auto"/>
        <w:ind w:left="576" w:hanging="432"/>
        <w:rPr>
          <w:rFonts w:asciiTheme="majorHAnsi" w:hAnsiTheme="majorHAnsi" w:cstheme="majorHAnsi"/>
        </w:rPr>
      </w:pPr>
      <w:r w:rsidRPr="005F371F">
        <w:rPr>
          <w:rFonts w:asciiTheme="majorHAnsi" w:hAnsiTheme="majorHAnsi" w:cstheme="majorHAnsi"/>
        </w:rPr>
        <w:t xml:space="preserve">Social Work in Health Care </w:t>
      </w:r>
    </w:p>
    <w:p w14:paraId="2B46503A" w14:textId="15FE7B4F" w:rsidR="00F90648" w:rsidRPr="005F371F" w:rsidRDefault="00F90648" w:rsidP="008014F2">
      <w:pPr>
        <w:pStyle w:val="ListParagraph"/>
        <w:numPr>
          <w:ilvl w:val="0"/>
          <w:numId w:val="29"/>
        </w:numPr>
        <w:spacing w:after="0" w:line="240" w:lineRule="auto"/>
        <w:ind w:left="576" w:hanging="432"/>
        <w:rPr>
          <w:rFonts w:asciiTheme="majorHAnsi" w:hAnsiTheme="majorHAnsi" w:cstheme="majorHAnsi"/>
        </w:rPr>
      </w:pPr>
      <w:r w:rsidRPr="005F371F">
        <w:rPr>
          <w:rFonts w:asciiTheme="majorHAnsi" w:hAnsiTheme="majorHAnsi" w:cstheme="majorHAnsi"/>
        </w:rPr>
        <w:t xml:space="preserve">Drug and Alcohol Dependence </w:t>
      </w:r>
    </w:p>
    <w:p w14:paraId="6607353A" w14:textId="308B263C" w:rsidR="00DF55EA" w:rsidRPr="00F90648" w:rsidRDefault="00DF55EA" w:rsidP="00DF55EA">
      <w:pPr>
        <w:spacing w:before="120" w:after="120" w:line="240" w:lineRule="auto"/>
        <w:rPr>
          <w:rFonts w:asciiTheme="majorHAnsi" w:hAnsiTheme="majorHAnsi" w:cstheme="majorHAnsi"/>
        </w:rPr>
      </w:pPr>
      <w:r w:rsidRPr="00F90648">
        <w:rPr>
          <w:rFonts w:asciiTheme="majorHAnsi" w:hAnsiTheme="majorHAnsi" w:cstheme="majorHAnsi"/>
          <w:b/>
        </w:rPr>
        <w:t>Resour</w:t>
      </w:r>
      <w:r>
        <w:rPr>
          <w:rFonts w:asciiTheme="majorHAnsi" w:hAnsiTheme="majorHAnsi" w:cstheme="majorHAnsi"/>
          <w:b/>
        </w:rPr>
        <w:t>ces/Websites</w:t>
      </w:r>
    </w:p>
    <w:p w14:paraId="3D91E263" w14:textId="77777777" w:rsidR="00DF55EA" w:rsidRPr="00D90FAD" w:rsidRDefault="00DF55EA" w:rsidP="00DF55EA">
      <w:pPr>
        <w:pStyle w:val="ListParagraph"/>
        <w:numPr>
          <w:ilvl w:val="0"/>
          <w:numId w:val="30"/>
        </w:numPr>
        <w:spacing w:after="0" w:line="240" w:lineRule="auto"/>
        <w:ind w:left="504"/>
        <w:contextualSpacing w:val="0"/>
        <w:rPr>
          <w:rFonts w:asciiTheme="majorHAnsi" w:hAnsiTheme="majorHAnsi" w:cstheme="majorHAnsi"/>
        </w:rPr>
      </w:pPr>
      <w:r w:rsidRPr="00D90FAD">
        <w:rPr>
          <w:rFonts w:asciiTheme="majorHAnsi" w:hAnsiTheme="majorHAnsi" w:cstheme="majorHAnsi"/>
        </w:rPr>
        <w:t>National Institute on Drug Abuse, at:</w:t>
      </w:r>
      <w:bookmarkStart w:id="8" w:name="h.1fob9te" w:colFirst="0" w:colLast="0"/>
      <w:bookmarkEnd w:id="8"/>
      <w:r>
        <w:rPr>
          <w:rFonts w:asciiTheme="majorHAnsi" w:hAnsiTheme="majorHAnsi" w:cstheme="majorHAnsi"/>
        </w:rPr>
        <w:t xml:space="preserve"> </w:t>
      </w:r>
      <w:hyperlink r:id="rId41" w:history="1">
        <w:r w:rsidRPr="00B11187">
          <w:rPr>
            <w:rStyle w:val="Hyperlink"/>
            <w:rFonts w:asciiTheme="majorHAnsi" w:hAnsiTheme="majorHAnsi" w:cstheme="majorHAnsi"/>
          </w:rPr>
          <w:t>http://www.drugabuse.gov/</w:t>
        </w:r>
      </w:hyperlink>
      <w:hyperlink r:id="rId42"/>
      <w:hyperlink r:id="rId43"/>
    </w:p>
    <w:p w14:paraId="20A6D485" w14:textId="77777777" w:rsidR="00DF55EA" w:rsidRPr="00D90FAD" w:rsidRDefault="00DF55EA" w:rsidP="00DF55EA">
      <w:pPr>
        <w:pStyle w:val="ListParagraph"/>
        <w:numPr>
          <w:ilvl w:val="0"/>
          <w:numId w:val="30"/>
        </w:numPr>
        <w:spacing w:after="0" w:line="240" w:lineRule="auto"/>
        <w:ind w:left="504"/>
        <w:contextualSpacing w:val="0"/>
        <w:rPr>
          <w:rFonts w:asciiTheme="majorHAnsi" w:hAnsiTheme="majorHAnsi" w:cstheme="majorHAnsi"/>
        </w:rPr>
      </w:pPr>
      <w:r w:rsidRPr="00D90FAD">
        <w:rPr>
          <w:rFonts w:asciiTheme="majorHAnsi" w:hAnsiTheme="majorHAnsi" w:cstheme="majorHAnsi"/>
        </w:rPr>
        <w:t>SAMHSA CSAT Knowledge Application Products (KAP), at:</w:t>
      </w:r>
      <w:bookmarkStart w:id="9" w:name="h.euay7h2m1uv1" w:colFirst="0" w:colLast="0"/>
      <w:bookmarkEnd w:id="9"/>
      <w:r>
        <w:rPr>
          <w:rFonts w:asciiTheme="majorHAnsi" w:hAnsiTheme="majorHAnsi" w:cstheme="majorHAnsi"/>
        </w:rPr>
        <w:t xml:space="preserve"> </w:t>
      </w:r>
      <w:hyperlink r:id="rId44" w:history="1">
        <w:r w:rsidRPr="00B11187">
          <w:rPr>
            <w:rStyle w:val="Hyperlink"/>
            <w:rFonts w:asciiTheme="majorHAnsi" w:hAnsiTheme="majorHAnsi" w:cstheme="majorHAnsi"/>
          </w:rPr>
          <w:t>http://www.samhsa.gov/kap</w:t>
        </w:r>
      </w:hyperlink>
      <w:bookmarkStart w:id="10" w:name="h.gg8356h1jv1a" w:colFirst="0" w:colLast="0"/>
      <w:bookmarkEnd w:id="10"/>
      <w:r w:rsidRPr="00D90FAD">
        <w:rPr>
          <w:rFonts w:asciiTheme="majorHAnsi" w:hAnsiTheme="majorHAnsi" w:cstheme="majorHAnsi"/>
        </w:rPr>
        <w:fldChar w:fldCharType="begin"/>
      </w:r>
      <w:r w:rsidRPr="00D90FAD">
        <w:rPr>
          <w:rFonts w:asciiTheme="majorHAnsi" w:hAnsiTheme="majorHAnsi" w:cstheme="majorHAnsi"/>
        </w:rPr>
        <w:instrText xml:space="preserve"> HYPERLINK "http://kap.samhsa.gov/products/manuals/index.htm" \h </w:instrText>
      </w:r>
      <w:r w:rsidRPr="00D90FAD">
        <w:rPr>
          <w:rFonts w:asciiTheme="majorHAnsi" w:hAnsiTheme="majorHAnsi" w:cstheme="majorHAnsi"/>
        </w:rPr>
        <w:fldChar w:fldCharType="end"/>
      </w:r>
    </w:p>
    <w:p w14:paraId="3B33C304" w14:textId="77777777" w:rsidR="00DF55EA" w:rsidRPr="00D90FAD" w:rsidRDefault="00DF55EA" w:rsidP="00DF55EA">
      <w:pPr>
        <w:pStyle w:val="ListParagraph"/>
        <w:numPr>
          <w:ilvl w:val="0"/>
          <w:numId w:val="30"/>
        </w:numPr>
        <w:spacing w:after="0" w:line="240" w:lineRule="auto"/>
        <w:ind w:left="504"/>
        <w:contextualSpacing w:val="0"/>
        <w:rPr>
          <w:rFonts w:asciiTheme="majorHAnsi" w:hAnsiTheme="majorHAnsi" w:cstheme="majorHAnsi"/>
        </w:rPr>
      </w:pPr>
      <w:r w:rsidRPr="00D90FAD">
        <w:rPr>
          <w:rFonts w:asciiTheme="majorHAnsi" w:hAnsiTheme="majorHAnsi" w:cstheme="majorHAnsi"/>
        </w:rPr>
        <w:t>National Institute on Alcohol Abuse and Alcoholism, at:</w:t>
      </w:r>
      <w:bookmarkStart w:id="11" w:name="h.2et92p0" w:colFirst="0" w:colLast="0"/>
      <w:bookmarkEnd w:id="11"/>
      <w:r>
        <w:rPr>
          <w:rFonts w:asciiTheme="majorHAnsi" w:hAnsiTheme="majorHAnsi" w:cstheme="majorHAnsi"/>
        </w:rPr>
        <w:t xml:space="preserve"> </w:t>
      </w:r>
      <w:hyperlink r:id="rId45" w:history="1">
        <w:r w:rsidRPr="00B11187">
          <w:rPr>
            <w:rStyle w:val="Hyperlink"/>
            <w:rFonts w:asciiTheme="majorHAnsi" w:hAnsiTheme="majorHAnsi" w:cstheme="majorHAnsi"/>
          </w:rPr>
          <w:t>http://www.niaaa.nih.gov/</w:t>
        </w:r>
      </w:hyperlink>
      <w:hyperlink r:id="rId46"/>
      <w:hyperlink r:id="rId47"/>
    </w:p>
    <w:p w14:paraId="4BCD3BFB" w14:textId="77777777" w:rsidR="00DF55EA" w:rsidRPr="00D90FAD" w:rsidRDefault="00DF55EA" w:rsidP="00DF55EA">
      <w:pPr>
        <w:pStyle w:val="ListParagraph"/>
        <w:numPr>
          <w:ilvl w:val="0"/>
          <w:numId w:val="30"/>
        </w:numPr>
        <w:spacing w:after="0" w:line="240" w:lineRule="auto"/>
        <w:ind w:left="504"/>
        <w:contextualSpacing w:val="0"/>
        <w:rPr>
          <w:rFonts w:asciiTheme="majorHAnsi" w:hAnsiTheme="majorHAnsi" w:cstheme="majorHAnsi"/>
        </w:rPr>
      </w:pPr>
      <w:r w:rsidRPr="00D90FAD">
        <w:rPr>
          <w:rFonts w:asciiTheme="majorHAnsi" w:hAnsiTheme="majorHAnsi" w:cstheme="majorHAnsi"/>
        </w:rPr>
        <w:t>Substance Abuse and Mental Health Services Administration, at:</w:t>
      </w:r>
      <w:bookmarkStart w:id="12" w:name="h.tyjcwt" w:colFirst="0" w:colLast="0"/>
      <w:bookmarkEnd w:id="12"/>
      <w:r>
        <w:rPr>
          <w:rFonts w:asciiTheme="majorHAnsi" w:hAnsiTheme="majorHAnsi" w:cstheme="majorHAnsi"/>
        </w:rPr>
        <w:t xml:space="preserve"> </w:t>
      </w:r>
      <w:hyperlink r:id="rId48" w:history="1">
        <w:r w:rsidRPr="00B11187">
          <w:rPr>
            <w:rStyle w:val="Hyperlink"/>
            <w:rFonts w:asciiTheme="majorHAnsi" w:hAnsiTheme="majorHAnsi" w:cstheme="majorHAnsi"/>
          </w:rPr>
          <w:t>http://samhsa.gov/</w:t>
        </w:r>
      </w:hyperlink>
      <w:hyperlink r:id="rId49"/>
      <w:hyperlink r:id="rId50"/>
    </w:p>
    <w:p w14:paraId="1B82E99F" w14:textId="77777777" w:rsidR="00DF55EA" w:rsidRPr="00D90FAD" w:rsidRDefault="00DF55EA" w:rsidP="00DF55EA">
      <w:pPr>
        <w:pStyle w:val="ListParagraph"/>
        <w:numPr>
          <w:ilvl w:val="0"/>
          <w:numId w:val="30"/>
        </w:numPr>
        <w:spacing w:after="0" w:line="240" w:lineRule="auto"/>
        <w:ind w:left="504"/>
        <w:contextualSpacing w:val="0"/>
        <w:rPr>
          <w:rFonts w:asciiTheme="majorHAnsi" w:hAnsiTheme="majorHAnsi" w:cstheme="majorHAnsi"/>
        </w:rPr>
      </w:pPr>
      <w:r w:rsidRPr="00D90FAD">
        <w:rPr>
          <w:rFonts w:asciiTheme="majorHAnsi" w:hAnsiTheme="majorHAnsi" w:cstheme="majorHAnsi"/>
        </w:rPr>
        <w:t>SAMHSA Substance Abuse Treatment Facility Locator, at:</w:t>
      </w:r>
      <w:r>
        <w:rPr>
          <w:rFonts w:asciiTheme="majorHAnsi" w:hAnsiTheme="majorHAnsi" w:cstheme="majorHAnsi"/>
        </w:rPr>
        <w:t xml:space="preserve"> </w:t>
      </w:r>
      <w:hyperlink r:id="rId51" w:history="1">
        <w:r w:rsidRPr="00B11187">
          <w:rPr>
            <w:rStyle w:val="Hyperlink"/>
            <w:rFonts w:asciiTheme="majorHAnsi" w:hAnsiTheme="majorHAnsi" w:cstheme="majorHAnsi"/>
          </w:rPr>
          <w:t>https://findtreatment.samhsa.gov/</w:t>
        </w:r>
      </w:hyperlink>
    </w:p>
    <w:p w14:paraId="08493FA6" w14:textId="77777777" w:rsidR="00DF55EA" w:rsidRPr="00D90FAD" w:rsidRDefault="00DF55EA" w:rsidP="00DF55EA">
      <w:pPr>
        <w:pStyle w:val="ListParagraph"/>
        <w:numPr>
          <w:ilvl w:val="0"/>
          <w:numId w:val="30"/>
        </w:numPr>
        <w:spacing w:after="0" w:line="240" w:lineRule="auto"/>
        <w:ind w:left="504"/>
        <w:contextualSpacing w:val="0"/>
        <w:rPr>
          <w:rFonts w:asciiTheme="majorHAnsi" w:hAnsiTheme="majorHAnsi" w:cstheme="majorHAnsi"/>
        </w:rPr>
      </w:pPr>
      <w:r w:rsidRPr="00D90FAD">
        <w:rPr>
          <w:rFonts w:asciiTheme="majorHAnsi" w:hAnsiTheme="majorHAnsi" w:cstheme="majorHAnsi"/>
        </w:rPr>
        <w:t>Illinois Alcohol and Other Drug Abuse Professional Certification Association, Inc., at:</w:t>
      </w:r>
      <w:bookmarkStart w:id="13" w:name="h.1t3h5sf" w:colFirst="0" w:colLast="0"/>
      <w:bookmarkEnd w:id="13"/>
      <w:r>
        <w:rPr>
          <w:rFonts w:asciiTheme="majorHAnsi" w:hAnsiTheme="majorHAnsi" w:cstheme="majorHAnsi"/>
        </w:rPr>
        <w:t xml:space="preserve"> </w:t>
      </w:r>
      <w:hyperlink r:id="rId52" w:history="1">
        <w:r w:rsidRPr="00B11187">
          <w:rPr>
            <w:rStyle w:val="Hyperlink"/>
            <w:rFonts w:asciiTheme="majorHAnsi" w:hAnsiTheme="majorHAnsi" w:cstheme="majorHAnsi"/>
          </w:rPr>
          <w:t>http://iaodapca.org/</w:t>
        </w:r>
      </w:hyperlink>
      <w:hyperlink r:id="rId53"/>
      <w:hyperlink r:id="rId54"/>
    </w:p>
    <w:p w14:paraId="7D1B7055" w14:textId="77777777" w:rsidR="00DF55EA" w:rsidRPr="00D90FAD" w:rsidRDefault="00DF55EA" w:rsidP="00DF55EA">
      <w:pPr>
        <w:pStyle w:val="ListParagraph"/>
        <w:numPr>
          <w:ilvl w:val="0"/>
          <w:numId w:val="30"/>
        </w:numPr>
        <w:spacing w:after="0" w:line="240" w:lineRule="auto"/>
        <w:ind w:left="504"/>
        <w:contextualSpacing w:val="0"/>
        <w:rPr>
          <w:rFonts w:asciiTheme="majorHAnsi" w:hAnsiTheme="majorHAnsi" w:cstheme="majorHAnsi"/>
        </w:rPr>
      </w:pPr>
      <w:r w:rsidRPr="00D90FAD">
        <w:rPr>
          <w:rFonts w:asciiTheme="majorHAnsi" w:hAnsiTheme="majorHAnsi" w:cstheme="majorHAnsi"/>
        </w:rPr>
        <w:t>Alcoholics Anonymous (including the Big Book online), at</w:t>
      </w:r>
      <w:bookmarkStart w:id="14" w:name="h.4d34og8" w:colFirst="0" w:colLast="0"/>
      <w:bookmarkEnd w:id="14"/>
      <w:r w:rsidRPr="00D90FAD">
        <w:rPr>
          <w:rFonts w:asciiTheme="majorHAnsi" w:hAnsiTheme="majorHAnsi" w:cstheme="majorHAnsi"/>
        </w:rPr>
        <w:t>:</w:t>
      </w:r>
      <w:r>
        <w:rPr>
          <w:rFonts w:asciiTheme="majorHAnsi" w:hAnsiTheme="majorHAnsi" w:cstheme="majorHAnsi"/>
        </w:rPr>
        <w:t xml:space="preserve"> </w:t>
      </w:r>
      <w:hyperlink r:id="rId55" w:history="1">
        <w:r w:rsidRPr="00B11187">
          <w:rPr>
            <w:rStyle w:val="Hyperlink"/>
            <w:rFonts w:asciiTheme="majorHAnsi" w:hAnsiTheme="majorHAnsi" w:cstheme="majorHAnsi"/>
          </w:rPr>
          <w:t>http://www.aa.org/</w:t>
        </w:r>
      </w:hyperlink>
      <w:hyperlink r:id="rId56"/>
      <w:hyperlink r:id="rId57"/>
    </w:p>
    <w:p w14:paraId="7B82DA8C" w14:textId="0C5D8C6B" w:rsidR="00DF55EA" w:rsidRPr="00DF55EA" w:rsidRDefault="00DF55EA" w:rsidP="00DF55EA">
      <w:pPr>
        <w:pStyle w:val="ListParagraph"/>
        <w:numPr>
          <w:ilvl w:val="0"/>
          <w:numId w:val="30"/>
        </w:numPr>
        <w:spacing w:after="0" w:line="240" w:lineRule="auto"/>
        <w:ind w:left="504"/>
        <w:contextualSpacing w:val="0"/>
        <w:rPr>
          <w:rFonts w:asciiTheme="majorHAnsi" w:hAnsiTheme="majorHAnsi" w:cstheme="majorHAnsi"/>
        </w:rPr>
      </w:pPr>
      <w:r w:rsidRPr="00D90FAD">
        <w:rPr>
          <w:rFonts w:asciiTheme="majorHAnsi" w:hAnsiTheme="majorHAnsi" w:cstheme="majorHAnsi"/>
        </w:rPr>
        <w:t>Chicago Area Alcoholics Anonymous, including meeting directory, at:</w:t>
      </w:r>
      <w:bookmarkStart w:id="15" w:name="h.2s8eyo1" w:colFirst="0" w:colLast="0"/>
      <w:bookmarkEnd w:id="15"/>
      <w:r>
        <w:rPr>
          <w:rFonts w:asciiTheme="majorHAnsi" w:hAnsiTheme="majorHAnsi" w:cstheme="majorHAnsi"/>
        </w:rPr>
        <w:t xml:space="preserve"> </w:t>
      </w:r>
      <w:hyperlink r:id="rId58" w:history="1">
        <w:r w:rsidRPr="00B11187">
          <w:rPr>
            <w:rStyle w:val="Hyperlink"/>
            <w:rFonts w:asciiTheme="majorHAnsi" w:hAnsiTheme="majorHAnsi" w:cstheme="majorHAnsi"/>
          </w:rPr>
          <w:t>http://www.chicagoaa.org/</w:t>
        </w:r>
      </w:hyperlink>
      <w:hyperlink r:id="rId59"/>
    </w:p>
    <w:p w14:paraId="2255E9F9" w14:textId="4338F7AF" w:rsidR="00F90648" w:rsidRPr="005F0637" w:rsidRDefault="00F90648" w:rsidP="005F0637">
      <w:pPr>
        <w:spacing w:before="120" w:after="120" w:line="240" w:lineRule="auto"/>
        <w:rPr>
          <w:rFonts w:asciiTheme="majorHAnsi" w:hAnsiTheme="majorHAnsi" w:cstheme="majorHAnsi"/>
          <w:b/>
        </w:rPr>
      </w:pPr>
      <w:r w:rsidRPr="005F0637">
        <w:rPr>
          <w:rFonts w:asciiTheme="majorHAnsi" w:hAnsiTheme="majorHAnsi" w:cstheme="majorHAnsi"/>
          <w:b/>
        </w:rPr>
        <w:t>Other</w:t>
      </w:r>
    </w:p>
    <w:p w14:paraId="54FDAD21" w14:textId="253ED1AB" w:rsidR="00F90648" w:rsidRPr="00DF55EA" w:rsidRDefault="00F90648" w:rsidP="00DF55EA">
      <w:pPr>
        <w:pStyle w:val="ListParagraph"/>
        <w:numPr>
          <w:ilvl w:val="0"/>
          <w:numId w:val="31"/>
        </w:numPr>
        <w:spacing w:after="0" w:line="240" w:lineRule="auto"/>
        <w:ind w:left="504"/>
        <w:contextualSpacing w:val="0"/>
        <w:rPr>
          <w:rFonts w:asciiTheme="majorHAnsi" w:hAnsiTheme="majorHAnsi" w:cstheme="majorHAnsi"/>
        </w:rPr>
      </w:pPr>
      <w:r w:rsidRPr="00DF55EA">
        <w:rPr>
          <w:rFonts w:asciiTheme="majorHAnsi" w:hAnsiTheme="majorHAnsi" w:cstheme="majorHAnsi"/>
        </w:rPr>
        <w:t>S</w:t>
      </w:r>
      <w:r w:rsidR="00DF55EA">
        <w:rPr>
          <w:rFonts w:asciiTheme="majorHAnsi" w:hAnsiTheme="majorHAnsi" w:cstheme="majorHAnsi"/>
        </w:rPr>
        <w:t>.</w:t>
      </w:r>
      <w:r w:rsidRPr="00DF55EA">
        <w:rPr>
          <w:rFonts w:asciiTheme="majorHAnsi" w:hAnsiTheme="majorHAnsi" w:cstheme="majorHAnsi"/>
        </w:rPr>
        <w:t>B</w:t>
      </w:r>
      <w:r w:rsidR="00DF55EA">
        <w:rPr>
          <w:rFonts w:asciiTheme="majorHAnsi" w:hAnsiTheme="majorHAnsi" w:cstheme="majorHAnsi"/>
        </w:rPr>
        <w:t>.</w:t>
      </w:r>
      <w:r w:rsidRPr="00DF55EA">
        <w:rPr>
          <w:rFonts w:asciiTheme="majorHAnsi" w:hAnsiTheme="majorHAnsi" w:cstheme="majorHAnsi"/>
        </w:rPr>
        <w:t>R</w:t>
      </w:r>
      <w:r w:rsidR="00DF55EA">
        <w:rPr>
          <w:rFonts w:asciiTheme="majorHAnsi" w:hAnsiTheme="majorHAnsi" w:cstheme="majorHAnsi"/>
        </w:rPr>
        <w:t>.</w:t>
      </w:r>
      <w:r w:rsidRPr="00DF55EA">
        <w:rPr>
          <w:rFonts w:asciiTheme="majorHAnsi" w:hAnsiTheme="majorHAnsi" w:cstheme="majorHAnsi"/>
        </w:rPr>
        <w:t>I</w:t>
      </w:r>
      <w:r w:rsidR="00DF55EA">
        <w:rPr>
          <w:rFonts w:asciiTheme="majorHAnsi" w:hAnsiTheme="majorHAnsi" w:cstheme="majorHAnsi"/>
        </w:rPr>
        <w:t>.</w:t>
      </w:r>
      <w:r w:rsidRPr="00DF55EA">
        <w:rPr>
          <w:rFonts w:asciiTheme="majorHAnsi" w:hAnsiTheme="majorHAnsi" w:cstheme="majorHAnsi"/>
        </w:rPr>
        <w:t>T</w:t>
      </w:r>
      <w:r w:rsidR="00DF55EA">
        <w:rPr>
          <w:rFonts w:asciiTheme="majorHAnsi" w:hAnsiTheme="majorHAnsi" w:cstheme="majorHAnsi"/>
        </w:rPr>
        <w:t>.</w:t>
      </w:r>
    </w:p>
    <w:p w14:paraId="591D0808" w14:textId="6F1552A3" w:rsidR="0014616E" w:rsidRPr="00DF55EA" w:rsidRDefault="00F90648" w:rsidP="00DF55EA">
      <w:pPr>
        <w:pStyle w:val="ListParagraph"/>
        <w:numPr>
          <w:ilvl w:val="0"/>
          <w:numId w:val="31"/>
        </w:numPr>
        <w:spacing w:after="0" w:line="240" w:lineRule="auto"/>
        <w:ind w:left="504"/>
        <w:contextualSpacing w:val="0"/>
        <w:rPr>
          <w:rFonts w:asciiTheme="majorHAnsi" w:hAnsiTheme="majorHAnsi" w:cstheme="majorHAnsi"/>
        </w:rPr>
      </w:pPr>
      <w:r w:rsidRPr="00DF55EA">
        <w:rPr>
          <w:rFonts w:asciiTheme="majorHAnsi" w:hAnsiTheme="majorHAnsi" w:cstheme="majorHAnsi"/>
        </w:rPr>
        <w:t>Various YouTube Videos</w:t>
      </w:r>
    </w:p>
    <w:sectPr w:rsidR="0014616E" w:rsidRPr="00DF55EA" w:rsidSect="006A78A3">
      <w:headerReference w:type="even" r:id="rId60"/>
      <w:headerReference w:type="default" r:id="rId61"/>
      <w:footerReference w:type="even" r:id="rId62"/>
      <w:footerReference w:type="default" r:id="rId63"/>
      <w:headerReference w:type="first" r:id="rId64"/>
      <w:footerReference w:type="first" r:id="rId65"/>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5849" w14:textId="77777777" w:rsidR="004809F2" w:rsidRDefault="004809F2" w:rsidP="00800CA9">
      <w:pPr>
        <w:spacing w:after="0" w:line="240" w:lineRule="auto"/>
      </w:pPr>
      <w:r>
        <w:separator/>
      </w:r>
    </w:p>
  </w:endnote>
  <w:endnote w:type="continuationSeparator" w:id="0">
    <w:p w14:paraId="0FBFB6D6" w14:textId="77777777" w:rsidR="004809F2" w:rsidRDefault="004809F2"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93F"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63B27928"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50DED011"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7B89"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67BB" w14:textId="77777777" w:rsidR="004809F2" w:rsidRDefault="004809F2" w:rsidP="00800CA9">
      <w:pPr>
        <w:spacing w:after="0" w:line="240" w:lineRule="auto"/>
      </w:pPr>
      <w:r>
        <w:separator/>
      </w:r>
    </w:p>
  </w:footnote>
  <w:footnote w:type="continuationSeparator" w:id="0">
    <w:p w14:paraId="5C9EE54A" w14:textId="77777777" w:rsidR="004809F2" w:rsidRDefault="004809F2"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049C"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13F0"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D386"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5DE"/>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1" w15:restartNumberingAfterBreak="0">
    <w:nsid w:val="01A66471"/>
    <w:multiLevelType w:val="hybridMultilevel"/>
    <w:tmpl w:val="27AA03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EA48F9"/>
    <w:multiLevelType w:val="hybridMultilevel"/>
    <w:tmpl w:val="90BACB8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A8492C"/>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4" w15:restartNumberingAfterBreak="0">
    <w:nsid w:val="05954226"/>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5" w15:restartNumberingAfterBreak="0">
    <w:nsid w:val="086A0C48"/>
    <w:multiLevelType w:val="hybridMultilevel"/>
    <w:tmpl w:val="C80E444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861049"/>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7"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C1AB9"/>
    <w:multiLevelType w:val="hybridMultilevel"/>
    <w:tmpl w:val="B11878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297FD0"/>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10" w15:restartNumberingAfterBreak="0">
    <w:nsid w:val="29445113"/>
    <w:multiLevelType w:val="hybridMultilevel"/>
    <w:tmpl w:val="02468C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5C108A"/>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12" w15:restartNumberingAfterBreak="0">
    <w:nsid w:val="33904FF1"/>
    <w:multiLevelType w:val="hybridMultilevel"/>
    <w:tmpl w:val="507AD6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5D62C4"/>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14" w15:restartNumberingAfterBreak="0">
    <w:nsid w:val="35F66DBF"/>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15" w15:restartNumberingAfterBreak="0">
    <w:nsid w:val="3A422EC2"/>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16" w15:restartNumberingAfterBreak="0">
    <w:nsid w:val="42236A6E"/>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17"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95288A"/>
    <w:multiLevelType w:val="hybridMultilevel"/>
    <w:tmpl w:val="F3C6B25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776ACC"/>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21" w15:restartNumberingAfterBreak="0">
    <w:nsid w:val="4F855833"/>
    <w:multiLevelType w:val="hybridMultilevel"/>
    <w:tmpl w:val="B8621D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14BB2"/>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24" w15:restartNumberingAfterBreak="0">
    <w:nsid w:val="576E664E"/>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25" w15:restartNumberingAfterBreak="0">
    <w:nsid w:val="5B7301AF"/>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26" w15:restartNumberingAfterBreak="0">
    <w:nsid w:val="6300433B"/>
    <w:multiLevelType w:val="hybridMultilevel"/>
    <w:tmpl w:val="E2A459C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4508F2"/>
    <w:multiLevelType w:val="multilevel"/>
    <w:tmpl w:val="01A09810"/>
    <w:lvl w:ilvl="0">
      <w:start w:val="1"/>
      <w:numFmt w:val="bullet"/>
      <w:lvlText w:val=""/>
      <w:lvlJc w:val="left"/>
      <w:pPr>
        <w:tabs>
          <w:tab w:val="num" w:pos="720"/>
        </w:tabs>
        <w:ind w:left="720" w:firstLine="720"/>
      </w:pPr>
      <w:rPr>
        <w:rFonts w:ascii="Symbol" w:hAnsi="Symbol"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28" w15:restartNumberingAfterBreak="0">
    <w:nsid w:val="63B13D03"/>
    <w:multiLevelType w:val="hybridMultilevel"/>
    <w:tmpl w:val="95F69E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6A7848"/>
    <w:multiLevelType w:val="hybridMultilevel"/>
    <w:tmpl w:val="6B6A23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E9C7E66"/>
    <w:multiLevelType w:val="hybridMultilevel"/>
    <w:tmpl w:val="A1DE5F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809587797">
    <w:abstractNumId w:val="7"/>
  </w:num>
  <w:num w:numId="2" w16cid:durableId="890265077">
    <w:abstractNumId w:val="18"/>
  </w:num>
  <w:num w:numId="3" w16cid:durableId="1679038296">
    <w:abstractNumId w:val="22"/>
  </w:num>
  <w:num w:numId="4" w16cid:durableId="144201044">
    <w:abstractNumId w:val="17"/>
  </w:num>
  <w:num w:numId="5" w16cid:durableId="1947887362">
    <w:abstractNumId w:val="6"/>
  </w:num>
  <w:num w:numId="6" w16cid:durableId="1341615958">
    <w:abstractNumId w:val="15"/>
  </w:num>
  <w:num w:numId="7" w16cid:durableId="857888034">
    <w:abstractNumId w:val="26"/>
  </w:num>
  <w:num w:numId="8" w16cid:durableId="1446660342">
    <w:abstractNumId w:val="1"/>
  </w:num>
  <w:num w:numId="9" w16cid:durableId="1467351630">
    <w:abstractNumId w:val="9"/>
  </w:num>
  <w:num w:numId="10" w16cid:durableId="1099643168">
    <w:abstractNumId w:val="29"/>
  </w:num>
  <w:num w:numId="11" w16cid:durableId="1559169466">
    <w:abstractNumId w:val="2"/>
  </w:num>
  <w:num w:numId="12" w16cid:durableId="896940758">
    <w:abstractNumId w:val="20"/>
  </w:num>
  <w:num w:numId="13" w16cid:durableId="1674456563">
    <w:abstractNumId w:val="19"/>
  </w:num>
  <w:num w:numId="14" w16cid:durableId="1556156567">
    <w:abstractNumId w:val="4"/>
  </w:num>
  <w:num w:numId="15" w16cid:durableId="70928269">
    <w:abstractNumId w:val="8"/>
  </w:num>
  <w:num w:numId="16" w16cid:durableId="1624069086">
    <w:abstractNumId w:val="14"/>
  </w:num>
  <w:num w:numId="17" w16cid:durableId="1605310821">
    <w:abstractNumId w:val="5"/>
  </w:num>
  <w:num w:numId="18" w16cid:durableId="494762230">
    <w:abstractNumId w:val="25"/>
  </w:num>
  <w:num w:numId="19" w16cid:durableId="382295115">
    <w:abstractNumId w:val="13"/>
  </w:num>
  <w:num w:numId="20" w16cid:durableId="1643999471">
    <w:abstractNumId w:val="11"/>
  </w:num>
  <w:num w:numId="21" w16cid:durableId="327054013">
    <w:abstractNumId w:val="16"/>
  </w:num>
  <w:num w:numId="22" w16cid:durableId="1376735745">
    <w:abstractNumId w:val="24"/>
  </w:num>
  <w:num w:numId="23" w16cid:durableId="998269067">
    <w:abstractNumId w:val="23"/>
  </w:num>
  <w:num w:numId="24" w16cid:durableId="342174349">
    <w:abstractNumId w:val="10"/>
  </w:num>
  <w:num w:numId="25" w16cid:durableId="903565135">
    <w:abstractNumId w:val="12"/>
  </w:num>
  <w:num w:numId="26" w16cid:durableId="316228132">
    <w:abstractNumId w:val="3"/>
  </w:num>
  <w:num w:numId="27" w16cid:durableId="180512173">
    <w:abstractNumId w:val="28"/>
  </w:num>
  <w:num w:numId="28" w16cid:durableId="852841473">
    <w:abstractNumId w:val="27"/>
  </w:num>
  <w:num w:numId="29" w16cid:durableId="1827436117">
    <w:abstractNumId w:val="0"/>
  </w:num>
  <w:num w:numId="30" w16cid:durableId="1987541739">
    <w:abstractNumId w:val="21"/>
  </w:num>
  <w:num w:numId="31" w16cid:durableId="59069641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8587B"/>
    <w:rsid w:val="00086136"/>
    <w:rsid w:val="000D6149"/>
    <w:rsid w:val="000E3BA8"/>
    <w:rsid w:val="0014616E"/>
    <w:rsid w:val="0018195A"/>
    <w:rsid w:val="001D56BF"/>
    <w:rsid w:val="00205E30"/>
    <w:rsid w:val="00236465"/>
    <w:rsid w:val="00263D57"/>
    <w:rsid w:val="002E04F1"/>
    <w:rsid w:val="00306DCF"/>
    <w:rsid w:val="00330E00"/>
    <w:rsid w:val="0034519C"/>
    <w:rsid w:val="00347E46"/>
    <w:rsid w:val="003D5304"/>
    <w:rsid w:val="0042789A"/>
    <w:rsid w:val="00453FA8"/>
    <w:rsid w:val="004809F2"/>
    <w:rsid w:val="004C79B6"/>
    <w:rsid w:val="004D081A"/>
    <w:rsid w:val="004D58D2"/>
    <w:rsid w:val="005275FA"/>
    <w:rsid w:val="00582F5B"/>
    <w:rsid w:val="00593D2F"/>
    <w:rsid w:val="005C2BB5"/>
    <w:rsid w:val="005C5A2E"/>
    <w:rsid w:val="005F0637"/>
    <w:rsid w:val="005F371F"/>
    <w:rsid w:val="00673540"/>
    <w:rsid w:val="00680E0F"/>
    <w:rsid w:val="006A78A3"/>
    <w:rsid w:val="006C6B43"/>
    <w:rsid w:val="006F55B4"/>
    <w:rsid w:val="0072603A"/>
    <w:rsid w:val="00753790"/>
    <w:rsid w:val="007F593C"/>
    <w:rsid w:val="00800CA9"/>
    <w:rsid w:val="008014F2"/>
    <w:rsid w:val="00803257"/>
    <w:rsid w:val="00805B2B"/>
    <w:rsid w:val="00832983"/>
    <w:rsid w:val="00833634"/>
    <w:rsid w:val="008D1AB6"/>
    <w:rsid w:val="009B1403"/>
    <w:rsid w:val="009E7B98"/>
    <w:rsid w:val="00A06A72"/>
    <w:rsid w:val="00AB33DA"/>
    <w:rsid w:val="00AF4611"/>
    <w:rsid w:val="00B314B8"/>
    <w:rsid w:val="00B35157"/>
    <w:rsid w:val="00B67642"/>
    <w:rsid w:val="00B95D73"/>
    <w:rsid w:val="00BB5FFD"/>
    <w:rsid w:val="00BF1A90"/>
    <w:rsid w:val="00C47553"/>
    <w:rsid w:val="00C73E41"/>
    <w:rsid w:val="00C95232"/>
    <w:rsid w:val="00CC37F0"/>
    <w:rsid w:val="00CF0D90"/>
    <w:rsid w:val="00D90FAD"/>
    <w:rsid w:val="00DA19BC"/>
    <w:rsid w:val="00DB4993"/>
    <w:rsid w:val="00DF55EA"/>
    <w:rsid w:val="00E008AA"/>
    <w:rsid w:val="00E12D08"/>
    <w:rsid w:val="00F31C7F"/>
    <w:rsid w:val="00F31E94"/>
    <w:rsid w:val="00F9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639AC"/>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648"/>
    <w:rPr>
      <w:i/>
      <w:iCs/>
    </w:rPr>
  </w:style>
  <w:style w:type="character" w:styleId="UnresolvedMention">
    <w:name w:val="Unresolved Mention"/>
    <w:basedOn w:val="DefaultParagraphFont"/>
    <w:uiPriority w:val="99"/>
    <w:semiHidden/>
    <w:unhideWhenUsed/>
    <w:rsid w:val="00306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34" Type="http://schemas.openxmlformats.org/officeDocument/2006/relationships/hyperlink" Target="https://www.youtube.com/watch?v=ukFjH9odsXw" TargetMode="External"/><Relationship Id="rId42" Type="http://schemas.openxmlformats.org/officeDocument/2006/relationships/hyperlink" Target="http://www.drugabuse.gov/" TargetMode="External"/><Relationship Id="rId47" Type="http://schemas.openxmlformats.org/officeDocument/2006/relationships/hyperlink" Target="http://www.niaaa.nih.gov/" TargetMode="External"/><Relationship Id="rId50" Type="http://schemas.openxmlformats.org/officeDocument/2006/relationships/hyperlink" Target="http://samhsa.gov/" TargetMode="External"/><Relationship Id="rId55" Type="http://schemas.openxmlformats.org/officeDocument/2006/relationships/hyperlink" Target="http://www.aa.org/" TargetMode="External"/><Relationship Id="rId63"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thenewhumanitarian.org/report/74899/nepal-street-children-sniff-glue-beat-hunger-pangs" TargetMode="External"/><Relationship Id="rId40" Type="http://schemas.openxmlformats.org/officeDocument/2006/relationships/hyperlink" Target="https://doi.org/10.3389/fpsyt.2021.657397" TargetMode="External"/><Relationship Id="rId45" Type="http://schemas.openxmlformats.org/officeDocument/2006/relationships/hyperlink" Target="http://www.niaaa.nih.gov/" TargetMode="External"/><Relationship Id="rId53" Type="http://schemas.openxmlformats.org/officeDocument/2006/relationships/hyperlink" Target="http://iaodapca.org/" TargetMode="External"/><Relationship Id="rId58" Type="http://schemas.openxmlformats.org/officeDocument/2006/relationships/hyperlink" Target="http://www.chicagoaa.org/"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doi.org/10.1093/alcalc/agm167" TargetMode="External"/><Relationship Id="rId43" Type="http://schemas.openxmlformats.org/officeDocument/2006/relationships/hyperlink" Target="http://www.drugabuse.gov/" TargetMode="External"/><Relationship Id="rId48" Type="http://schemas.openxmlformats.org/officeDocument/2006/relationships/hyperlink" Target="http://samhsa.gov/" TargetMode="External"/><Relationship Id="rId56" Type="http://schemas.openxmlformats.org/officeDocument/2006/relationships/hyperlink" Target="http://www.aa.org/" TargetMode="External"/><Relationship Id="rId64" Type="http://schemas.openxmlformats.org/officeDocument/2006/relationships/header" Target="header3.xml"/><Relationship Id="rId8" Type="http://schemas.openxmlformats.org/officeDocument/2006/relationships/hyperlink" Target="https://www.luc.edu/socialwork/student-support/forms/" TargetMode="External"/><Relationship Id="rId51" Type="http://schemas.openxmlformats.org/officeDocument/2006/relationships/hyperlink" Target="https://findtreatment.samhsa.gov/"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worldatlas.com/articles/largest-ethnic-groups-and-nationalities-in-the-united-states.html" TargetMode="External"/><Relationship Id="rId38" Type="http://schemas.openxmlformats.org/officeDocument/2006/relationships/hyperlink" Target="https://doi.org/10.1007/s11121-012-0340-z" TargetMode="External"/><Relationship Id="rId46" Type="http://schemas.openxmlformats.org/officeDocument/2006/relationships/hyperlink" Target="http://www.niaaa.nih.gov/" TargetMode="External"/><Relationship Id="rId59" Type="http://schemas.openxmlformats.org/officeDocument/2006/relationships/hyperlink" Target="http://www.chicagoaa.org/" TargetMode="External"/><Relationship Id="rId67" Type="http://schemas.openxmlformats.org/officeDocument/2006/relationships/theme" Target="theme/theme1.xml"/><Relationship Id="rId20" Type="http://schemas.openxmlformats.org/officeDocument/2006/relationships/hyperlink" Target="http://www.luc.edu/its/service/" TargetMode="External"/><Relationship Id="rId41" Type="http://schemas.openxmlformats.org/officeDocument/2006/relationships/hyperlink" Target="http://www.drugabuse.gov/" TargetMode="External"/><Relationship Id="rId54" Type="http://schemas.openxmlformats.org/officeDocument/2006/relationships/hyperlink" Target="http://iaodapca.org/"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doi.org/10.1016/j.schres.2018.05.013" TargetMode="External"/><Relationship Id="rId49" Type="http://schemas.openxmlformats.org/officeDocument/2006/relationships/hyperlink" Target="http://samhsa.gov/" TargetMode="External"/><Relationship Id="rId57" Type="http://schemas.openxmlformats.org/officeDocument/2006/relationships/hyperlink" Target="http://www.aa.org/"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www.samhsa.gov/kap" TargetMode="External"/><Relationship Id="rId52" Type="http://schemas.openxmlformats.org/officeDocument/2006/relationships/hyperlink" Target="http://iaodapca.org/"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doi.org/10.1002/14651858.CD005030.pu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7382</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Wolfe, Maria</cp:lastModifiedBy>
  <cp:revision>13</cp:revision>
  <dcterms:created xsi:type="dcterms:W3CDTF">2022-03-10T17:41:00Z</dcterms:created>
  <dcterms:modified xsi:type="dcterms:W3CDTF">2022-05-16T17:16:00Z</dcterms:modified>
</cp:coreProperties>
</file>